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7F" w:rsidRDefault="0037047F">
      <w:pPr>
        <w:pStyle w:val="a3"/>
        <w:spacing w:line="300" w:lineRule="exact"/>
        <w:jc w:val="center"/>
        <w:rPr>
          <w:rFonts w:hint="eastAsia"/>
          <w:sz w:val="24"/>
        </w:rPr>
      </w:pPr>
      <w:r>
        <w:rPr>
          <w:rFonts w:hint="eastAsia"/>
          <w:sz w:val="24"/>
        </w:rPr>
        <w:t>くすりのしおり</w:t>
      </w:r>
    </w:p>
    <w:p w:rsidR="0037047F" w:rsidRDefault="0037047F">
      <w:pPr>
        <w:tabs>
          <w:tab w:val="right" w:pos="9753"/>
        </w:tabs>
        <w:jc w:val="left"/>
        <w:rPr>
          <w:sz w:val="20"/>
        </w:rPr>
      </w:pPr>
      <w:r>
        <w:rPr>
          <w:sz w:val="20"/>
        </w:rPr>
        <w:tab/>
        <w:t>620008250</w:t>
      </w:r>
    </w:p>
    <w:p w:rsidR="0037047F" w:rsidRDefault="0037047F">
      <w:pPr>
        <w:tabs>
          <w:tab w:val="right" w:pos="9753"/>
        </w:tabs>
        <w:jc w:val="left"/>
        <w:rPr>
          <w:sz w:val="20"/>
        </w:rPr>
      </w:pPr>
      <w:r>
        <w:rPr>
          <w:rFonts w:hint="eastAsia"/>
          <w:sz w:val="20"/>
        </w:rPr>
        <w:tab/>
        <w:t>2010</w:t>
      </w:r>
      <w:r>
        <w:rPr>
          <w:rFonts w:hint="eastAsia"/>
          <w:sz w:val="20"/>
        </w:rPr>
        <w:t>年</w:t>
      </w:r>
      <w:r>
        <w:rPr>
          <w:rFonts w:hint="eastAsia"/>
          <w:sz w:val="20"/>
        </w:rPr>
        <w:t>1</w:t>
      </w:r>
      <w:r>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804"/>
        <w:gridCol w:w="2147"/>
      </w:tblGrid>
      <w:tr w:rsidR="0037047F">
        <w:tblPrEx>
          <w:tblCellMar>
            <w:top w:w="0" w:type="dxa"/>
            <w:bottom w:w="0" w:type="dxa"/>
          </w:tblCellMar>
        </w:tblPrEx>
        <w:tc>
          <w:tcPr>
            <w:tcW w:w="9951" w:type="dxa"/>
            <w:gridSpan w:val="2"/>
          </w:tcPr>
          <w:p w:rsidR="0037047F" w:rsidRDefault="0037047F">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37047F">
        <w:tblPrEx>
          <w:tblCellMar>
            <w:top w:w="0" w:type="dxa"/>
            <w:bottom w:w="0" w:type="dxa"/>
          </w:tblCellMar>
        </w:tblPrEx>
        <w:trPr>
          <w:cantSplit/>
        </w:trPr>
        <w:tc>
          <w:tcPr>
            <w:tcW w:w="7804" w:type="dxa"/>
          </w:tcPr>
          <w:p w:rsidR="0037047F" w:rsidRDefault="0037047F">
            <w:pPr>
              <w:pStyle w:val="a6"/>
              <w:ind w:left="988" w:hanging="988"/>
              <w:rPr>
                <w:color w:val="000000"/>
              </w:rPr>
            </w:pPr>
            <w:r>
              <w:rPr>
                <w:rFonts w:hint="eastAsia"/>
              </w:rPr>
              <w:t>商品名：</w:t>
            </w:r>
            <w:r>
              <w:rPr>
                <w:rFonts w:hint="eastAsia"/>
              </w:rPr>
              <w:tab/>
            </w:r>
            <w:r>
              <w:rPr>
                <w:rFonts w:hint="eastAsia"/>
                <w:color w:val="000000"/>
              </w:rPr>
              <w:t>ゼポラステープ</w:t>
            </w:r>
            <w:r>
              <w:rPr>
                <w:rFonts w:hint="eastAsia"/>
                <w:color w:val="000000"/>
              </w:rPr>
              <w:t>40mg</w:t>
            </w:r>
          </w:p>
          <w:p w:rsidR="0037047F" w:rsidRDefault="0037047F">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フルルビプロフェン（</w:t>
            </w:r>
            <w:proofErr w:type="spellStart"/>
            <w:r>
              <w:rPr>
                <w:rFonts w:ascii="Century" w:eastAsia="ＭＳ 明朝" w:hAnsi="Century"/>
              </w:rPr>
              <w:t>Flurbiprofen</w:t>
            </w:r>
            <w:proofErr w:type="spellEnd"/>
            <w:r>
              <w:rPr>
                <w:rFonts w:ascii="Century" w:eastAsia="ＭＳ 明朝" w:hAnsi="Century" w:hint="eastAsia"/>
              </w:rPr>
              <w:t>）</w:t>
            </w:r>
          </w:p>
          <w:p w:rsidR="0037047F" w:rsidRDefault="0037047F">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微黄色～黄色の膏体の貼付剤、大きさ</w:t>
            </w:r>
            <w:r>
              <w:rPr>
                <w:rFonts w:ascii="Century" w:eastAsia="ＭＳ 明朝" w:hAnsi="Century" w:hint="eastAsia"/>
              </w:rPr>
              <w:t>10cm</w:t>
            </w:r>
            <w:r>
              <w:rPr>
                <w:rFonts w:ascii="Century" w:eastAsia="ＭＳ 明朝" w:hAnsi="Century" w:hint="eastAsia"/>
              </w:rPr>
              <w:t>×</w:t>
            </w:r>
            <w:r>
              <w:rPr>
                <w:rFonts w:ascii="Century" w:eastAsia="ＭＳ 明朝" w:hAnsi="Century" w:hint="eastAsia"/>
              </w:rPr>
              <w:t>14cm</w:t>
            </w:r>
            <w:r>
              <w:rPr>
                <w:rFonts w:ascii="Century" w:eastAsia="ＭＳ 明朝" w:hAnsi="Century" w:hint="eastAsia"/>
              </w:rPr>
              <w:t>、支持体（肌色）</w:t>
            </w:r>
          </w:p>
          <w:p w:rsidR="0037047F" w:rsidRDefault="0037047F">
            <w:pPr>
              <w:pStyle w:val="a3"/>
              <w:ind w:leftChars="100" w:left="1430" w:hangingChars="610" w:hanging="1220"/>
            </w:pPr>
            <w:r>
              <w:rPr>
                <w:rFonts w:hint="eastAsia"/>
              </w:rPr>
              <w:t>シート記載：</w:t>
            </w:r>
            <w:r>
              <w:rPr>
                <w:rFonts w:hint="eastAsia"/>
              </w:rPr>
              <w:tab/>
            </w:r>
            <w:r>
              <w:rPr>
                <w:rFonts w:ascii="Century" w:eastAsia="ＭＳ 明朝" w:hAnsi="Century"/>
              </w:rPr>
              <w:t>MZ-ZEPT40</w:t>
            </w:r>
          </w:p>
        </w:tc>
        <w:tc>
          <w:tcPr>
            <w:tcW w:w="2147" w:type="dxa"/>
            <w:vAlign w:val="center"/>
          </w:tcPr>
          <w:p w:rsidR="0037047F" w:rsidRDefault="0037047F">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1pt">
                  <v:imagedata r:id="rId6" o:title="620008250ゼポラステープ40mg"/>
                  <o:lock v:ext="edit" aspectratio="f"/>
                </v:shape>
              </w:pict>
            </w: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この薬の作用と効果について</w:t>
            </w:r>
          </w:p>
          <w:p w:rsidR="0037047F" w:rsidRDefault="0037047F">
            <w:pPr>
              <w:pStyle w:val="1"/>
              <w:ind w:left="210"/>
            </w:pPr>
            <w:r>
              <w:rPr>
                <w:rFonts w:hint="eastAsia"/>
              </w:rPr>
              <w:t>皮膚から吸収され、プロスタグランジンの合成を抑制することにより鎮痛・抗炎症作用を示し、炎症を抑え、関節や筋肉の腫れや痛みをやわらげます。</w:t>
            </w:r>
            <w:r>
              <w:br/>
            </w:r>
            <w:r>
              <w:rPr>
                <w:rFonts w:hint="eastAsia"/>
              </w:rPr>
              <w:t>通常、変形性関節症、肩関節周囲炎、腱・腱鞘炎、腱周囲炎、上腕骨上顆炎（テニス肘など）、筋肉痛、外傷後の腫脹・疼痛があるときの鎮痛・消炎に用いられます。</w:t>
            </w: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次のような方は使う前に必ず担当の医師と薬剤師に伝えてください。</w:t>
            </w:r>
          </w:p>
          <w:p w:rsidR="0037047F" w:rsidRDefault="0037047F">
            <w:pPr>
              <w:pStyle w:val="a5"/>
              <w:ind w:left="490" w:hanging="280"/>
            </w:pPr>
            <w:r>
              <w:rPr>
                <w:rFonts w:hint="eastAsia"/>
              </w:rPr>
              <w:t>・</w:t>
            </w:r>
            <w:r>
              <w:rPr>
                <w:rFonts w:hint="eastAsia"/>
              </w:rPr>
              <w:tab/>
            </w:r>
            <w:r>
              <w:rPr>
                <w:rFonts w:hint="eastAsia"/>
              </w:rPr>
              <w:t>以前に薬を使用して、かゆみ、発疹などアレルギー症状が出たことがある。アスピリン喘息または既往歴がある。</w:t>
            </w:r>
          </w:p>
          <w:p w:rsidR="0037047F" w:rsidRDefault="0037047F">
            <w:pPr>
              <w:pStyle w:val="a5"/>
              <w:ind w:left="490" w:hanging="280"/>
            </w:pPr>
            <w:r>
              <w:rPr>
                <w:rFonts w:hint="eastAsia"/>
              </w:rPr>
              <w:t>・</w:t>
            </w:r>
            <w:r>
              <w:rPr>
                <w:rFonts w:hint="eastAsia"/>
              </w:rPr>
              <w:tab/>
            </w:r>
            <w:r>
              <w:rPr>
                <w:rFonts w:hint="eastAsia"/>
              </w:rPr>
              <w:t>妊娠または授乳中</w:t>
            </w:r>
          </w:p>
          <w:p w:rsidR="0037047F" w:rsidRDefault="0037047F">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用法・用量（この薬の使い方）</w:t>
            </w:r>
          </w:p>
          <w:p w:rsidR="0037047F" w:rsidRDefault="0037047F">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37047F" w:rsidRDefault="0037047F">
            <w:pPr>
              <w:pStyle w:val="a5"/>
              <w:ind w:left="490" w:hanging="280"/>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回患部に貼付します。本剤は</w:t>
            </w:r>
            <w:r>
              <w:rPr>
                <w:rFonts w:hint="eastAsia"/>
              </w:rPr>
              <w:t>1</w:t>
            </w:r>
            <w:r>
              <w:rPr>
                <w:rFonts w:hint="eastAsia"/>
              </w:rPr>
              <w:t>枚中に主成分</w:t>
            </w:r>
            <w:r>
              <w:rPr>
                <w:rFonts w:hint="eastAsia"/>
              </w:rPr>
              <w:t>40mg</w:t>
            </w:r>
            <w:r>
              <w:rPr>
                <w:rFonts w:hint="eastAsia"/>
              </w:rPr>
              <w:t>を含有します。必ず指示された使用方法に従ってください。</w:t>
            </w:r>
          </w:p>
          <w:p w:rsidR="0037047F" w:rsidRDefault="0037047F">
            <w:pPr>
              <w:pStyle w:val="a5"/>
              <w:ind w:left="490" w:hanging="280"/>
            </w:pPr>
            <w:r>
              <w:rPr>
                <w:rFonts w:hint="eastAsia"/>
              </w:rPr>
              <w:t>・</w:t>
            </w:r>
            <w:r>
              <w:rPr>
                <w:rFonts w:hint="eastAsia"/>
              </w:rPr>
              <w:tab/>
            </w:r>
            <w:r>
              <w:rPr>
                <w:rFonts w:hint="eastAsia"/>
              </w:rPr>
              <w:t>傷や湿疹、発疹がある部位、粘膜には貼らないでください。</w:t>
            </w:r>
          </w:p>
          <w:p w:rsidR="0037047F" w:rsidRDefault="0037047F">
            <w:pPr>
              <w:pStyle w:val="a5"/>
              <w:ind w:left="490" w:hanging="280"/>
            </w:pPr>
            <w:r>
              <w:rPr>
                <w:rFonts w:hint="eastAsia"/>
              </w:rPr>
              <w:t>・</w:t>
            </w:r>
            <w:r>
              <w:rPr>
                <w:rFonts w:hint="eastAsia"/>
              </w:rPr>
              <w:tab/>
            </w:r>
            <w:r>
              <w:rPr>
                <w:rFonts w:hint="eastAsia"/>
              </w:rPr>
              <w:t>貼り忘れた場合は、気がついた時、すぐに貼りかえてください。ただし、次の交換の時間に近い場合には、忘れた分を抜き、次回より指示どおり貼ってください。</w:t>
            </w:r>
            <w:r>
              <w:rPr>
                <w:rFonts w:hint="eastAsia"/>
              </w:rPr>
              <w:t>2</w:t>
            </w:r>
            <w:r>
              <w:rPr>
                <w:rFonts w:hint="eastAsia"/>
              </w:rPr>
              <w:t>回分を一度に貼ってはいけません。</w:t>
            </w:r>
          </w:p>
          <w:p w:rsidR="0037047F" w:rsidRDefault="0037047F">
            <w:pPr>
              <w:pStyle w:val="a5"/>
              <w:ind w:left="490" w:hanging="280"/>
            </w:pPr>
            <w:r>
              <w:rPr>
                <w:rFonts w:hint="eastAsia"/>
              </w:rPr>
              <w:t>・</w:t>
            </w:r>
            <w:r>
              <w:rPr>
                <w:rFonts w:hint="eastAsia"/>
              </w:rPr>
              <w:tab/>
            </w:r>
            <w:r>
              <w:rPr>
                <w:rFonts w:hint="eastAsia"/>
              </w:rPr>
              <w:t>誤って多く使用した場合は医師または薬剤師に相談してください。</w:t>
            </w:r>
          </w:p>
          <w:p w:rsidR="0037047F" w:rsidRDefault="0037047F">
            <w:pPr>
              <w:pStyle w:val="a5"/>
              <w:ind w:left="490" w:hanging="280"/>
              <w:rPr>
                <w:rFonts w:hint="eastAsia"/>
              </w:rPr>
            </w:pPr>
            <w:r>
              <w:rPr>
                <w:rFonts w:hint="eastAsia"/>
              </w:rPr>
              <w:t>・</w:t>
            </w:r>
            <w:r>
              <w:rPr>
                <w:rFonts w:hint="eastAsia"/>
              </w:rPr>
              <w:tab/>
            </w:r>
            <w:r>
              <w:rPr>
                <w:rFonts w:hint="eastAsia"/>
              </w:rPr>
              <w:t>医師の指示なしに、自分の判断で使うのをやめないでください。</w:t>
            </w: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生活上の注意</w:t>
            </w:r>
          </w:p>
          <w:p w:rsidR="0037047F" w:rsidRDefault="0037047F">
            <w:pPr>
              <w:pStyle w:val="a4"/>
              <w:rPr>
                <w:rFonts w:hint="eastAsia"/>
              </w:rPr>
            </w:pP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この薬を使ったあと気をつけていただくこと（副作用）</w:t>
            </w:r>
          </w:p>
          <w:p w:rsidR="0037047F" w:rsidRDefault="0037047F">
            <w:pPr>
              <w:pStyle w:val="2"/>
              <w:ind w:left="420"/>
            </w:pPr>
            <w:r>
              <w:rPr>
                <w:rFonts w:hint="eastAsia"/>
              </w:rPr>
              <w:t>主な副作用として、かゆみ、発赤、発疹、かぶれ、ヒリヒリ感などが報告されています。このような症状に気づいたら、担当の医師または薬剤師に相談してください。</w:t>
            </w:r>
          </w:p>
          <w:p w:rsidR="0037047F" w:rsidRDefault="0037047F">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37047F" w:rsidRDefault="0037047F">
            <w:pPr>
              <w:pStyle w:val="a5"/>
              <w:ind w:left="490" w:hanging="280"/>
            </w:pPr>
            <w:r>
              <w:rPr>
                <w:rFonts w:hint="eastAsia"/>
              </w:rPr>
              <w:t>・</w:t>
            </w:r>
            <w:r>
              <w:rPr>
                <w:rFonts w:hint="eastAsia"/>
              </w:rPr>
              <w:tab/>
            </w:r>
            <w:r>
              <w:rPr>
                <w:rFonts w:hint="eastAsia"/>
              </w:rPr>
              <w:t>呼吸困難、血管浮腫、蕁麻疹［ショック、アナフィラキシー様症状］</w:t>
            </w:r>
          </w:p>
          <w:p w:rsidR="0037047F" w:rsidRDefault="0037047F">
            <w:pPr>
              <w:pStyle w:val="a5"/>
              <w:ind w:left="490" w:hanging="280"/>
            </w:pPr>
            <w:r>
              <w:rPr>
                <w:rFonts w:hint="eastAsia"/>
              </w:rPr>
              <w:t>・</w:t>
            </w:r>
            <w:r>
              <w:rPr>
                <w:rFonts w:hint="eastAsia"/>
              </w:rPr>
              <w:tab/>
            </w:r>
            <w:r>
              <w:rPr>
                <w:rFonts w:hint="eastAsia"/>
              </w:rPr>
              <w:t>呼吸困難、喘鳴（ヒューヒュー音）［喘息発作の誘発（アスピリン喘息）］</w:t>
            </w:r>
          </w:p>
          <w:p w:rsidR="0037047F" w:rsidRDefault="0037047F">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37047F">
        <w:tblPrEx>
          <w:tblCellMar>
            <w:top w:w="0" w:type="dxa"/>
            <w:bottom w:w="0" w:type="dxa"/>
          </w:tblCellMar>
        </w:tblPrEx>
        <w:trPr>
          <w:cantSplit/>
        </w:trPr>
        <w:tc>
          <w:tcPr>
            <w:tcW w:w="9951" w:type="dxa"/>
            <w:gridSpan w:val="2"/>
          </w:tcPr>
          <w:p w:rsidR="0037047F" w:rsidRDefault="0037047F">
            <w:pPr>
              <w:pStyle w:val="a4"/>
            </w:pPr>
            <w:r>
              <w:rPr>
                <w:rFonts w:hint="eastAsia"/>
              </w:rPr>
              <w:t>保管方法その他</w:t>
            </w:r>
          </w:p>
          <w:p w:rsidR="0037047F" w:rsidRDefault="0037047F">
            <w:pPr>
              <w:pStyle w:val="a5"/>
              <w:ind w:left="490" w:hanging="280"/>
            </w:pPr>
            <w:r>
              <w:rPr>
                <w:rFonts w:hint="eastAsia"/>
              </w:rPr>
              <w:t>・</w:t>
            </w:r>
            <w:r>
              <w:rPr>
                <w:rFonts w:hint="eastAsia"/>
              </w:rPr>
              <w:tab/>
            </w:r>
            <w:r>
              <w:rPr>
                <w:rFonts w:hint="eastAsia"/>
              </w:rPr>
              <w:t>乳幼児、小児の手の届かないところで、光、高温、湿気を避けて保管してください。開封後は開封口のチャックを閉じて保管してください。</w:t>
            </w:r>
          </w:p>
          <w:p w:rsidR="0037047F" w:rsidRDefault="0037047F">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37047F">
        <w:tblPrEx>
          <w:tblCellMar>
            <w:top w:w="0" w:type="dxa"/>
            <w:bottom w:w="0" w:type="dxa"/>
          </w:tblCellMar>
        </w:tblPrEx>
        <w:trPr>
          <w:cantSplit/>
        </w:trPr>
        <w:tc>
          <w:tcPr>
            <w:tcW w:w="9951" w:type="dxa"/>
            <w:gridSpan w:val="2"/>
          </w:tcPr>
          <w:p w:rsidR="0037047F" w:rsidRDefault="0037047F">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37047F" w:rsidRDefault="0037047F">
            <w:pPr>
              <w:pStyle w:val="a3"/>
              <w:rPr>
                <w:b/>
              </w:rPr>
            </w:pPr>
          </w:p>
          <w:p w:rsidR="0037047F" w:rsidRDefault="0037047F">
            <w:pPr>
              <w:pStyle w:val="a3"/>
              <w:rPr>
                <w:rFonts w:hint="eastAsia"/>
              </w:rPr>
            </w:pPr>
          </w:p>
        </w:tc>
      </w:tr>
    </w:tbl>
    <w:p w:rsidR="0037047F" w:rsidRDefault="0037047F">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37047F">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27" w:rsidRDefault="00AB2227" w:rsidP="0037047F">
      <w:r>
        <w:separator/>
      </w:r>
    </w:p>
  </w:endnote>
  <w:endnote w:type="continuationSeparator" w:id="0">
    <w:p w:rsidR="00AB2227" w:rsidRDefault="00AB2227" w:rsidP="003704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27" w:rsidRDefault="00AB2227" w:rsidP="0037047F">
      <w:r>
        <w:separator/>
      </w:r>
    </w:p>
  </w:footnote>
  <w:footnote w:type="continuationSeparator" w:id="0">
    <w:p w:rsidR="00AB2227" w:rsidRDefault="00AB2227" w:rsidP="00370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ED"/>
    <w:rsid w:val="002105ED"/>
    <w:rsid w:val="0037047F"/>
    <w:rsid w:val="009D1FEF"/>
    <w:rsid w:val="00AB2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2014-04-08T07:30:00Z</dcterms:created>
  <dcterms:modified xsi:type="dcterms:W3CDTF">2014-04-08T07:30:00Z</dcterms:modified>
</cp:coreProperties>
</file>