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24830" w:rsidP="001103E5" w:rsidRDefault="00D24830" w14:paraId="7E3769C2" w14:textId="77777777">
      <w:pPr>
        <w:jc w:val="center"/>
        <w:outlineLvl w:val="0"/>
        <w:rPr>
          <w:rFonts w:asciiTheme="majorEastAsia" w:hAnsiTheme="majorEastAsia" w:eastAsiaTheme="majorEastAsia"/>
          <w:sz w:val="24"/>
          <w:szCs w:val="24"/>
        </w:rPr>
      </w:pPr>
      <w:r w:rsidRPr="007D422F">
        <w:rPr>
          <w:rFonts w:hint="eastAsia" w:asciiTheme="majorEastAsia" w:hAnsiTheme="majorEastAsia" w:eastAsiaTheme="majorEastAsia"/>
          <w:sz w:val="28"/>
          <w:szCs w:val="24"/>
        </w:rPr>
        <w:t>くすりのしおり</w:t>
      </w:r>
    </w:p>
    <w:p w:rsidR="00D24830" w:rsidP="00D24830" w:rsidRDefault="00D24830" w14:paraId="2EE12493" w14:textId="77777777">
      <w:pPr>
        <w:jc w:val="right"/>
        <w:rPr>
          <w:rFonts w:asciiTheme="minorEastAsia"/>
          <w:sz w:val="20"/>
          <w:szCs w:val="20"/>
        </w:rPr>
      </w:pPr>
      <w:r w:rsidRPr="007D422F">
        <w:rPr>
          <w:rFonts w:hint="eastAsia" w:asciiTheme="minorEastAsia" w:hAnsiTheme="minorEastAsia"/>
          <w:sz w:val="20"/>
          <w:szCs w:val="20"/>
        </w:rPr>
        <w:t>外用剤</w:t>
      </w:r>
    </w:p>
    <w:p w:rsidRPr="007D422F" w:rsidR="00D24830" w:rsidP="00D24830" w:rsidRDefault="00D24830" w14:paraId="0E44E0DD" w14:textId="77777777">
      <w:pPr>
        <w:jc w:val="right"/>
        <w:rPr>
          <w:rFonts w:asciiTheme="majorEastAsia" w:hAnsiTheme="majorEastAsia" w:eastAsiaTheme="majorEastAsia"/>
          <w:sz w:val="24"/>
          <w:szCs w:val="24"/>
        </w:rPr>
      </w:pPr>
      <w:r w:rsidRPr="007D422F">
        <w:rPr>
          <w:rFonts w:asciiTheme="minorEastAsia" w:hAnsiTheme="minorEastAsia"/>
          <w:sz w:val="20"/>
          <w:szCs w:val="20"/>
        </w:rPr>
        <w:t>2025</w:t>
      </w:r>
      <w:r w:rsidRPr="007D422F">
        <w:rPr>
          <w:rFonts w:hint="eastAsia" w:asciiTheme="minorEastAsia" w:hAnsiTheme="minorEastAsia"/>
          <w:sz w:val="20"/>
          <w:szCs w:val="20"/>
        </w:rPr>
        <w:t>年</w:t>
      </w:r>
      <w:r w:rsidRPr="007D422F">
        <w:rPr>
          <w:rFonts w:asciiTheme="minorEastAsia" w:hAnsiTheme="minorEastAsia"/>
          <w:sz w:val="20"/>
          <w:szCs w:val="20"/>
        </w:rPr>
        <w:t>06</w:t>
      </w:r>
      <w:r w:rsidRPr="007D422F">
        <w:rPr>
          <w:rFonts w:hint="eastAsia" w:asciiTheme="minorEastAsia" w:hAnsiTheme="minor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154D1755" w14:paraId="77795E4A" w14:textId="77777777">
        <w:tc>
          <w:tcPr>
            <w:tcW w:w="9968" w:type="dxa"/>
            <w:gridSpan w:val="2"/>
            <w:tcMar/>
          </w:tcPr>
          <w:p w:rsidRPr="007D422F" w:rsidR="00D24830" w:rsidP="003F20F5" w:rsidRDefault="00D24830" w14:paraId="03734060" w14:textId="77777777">
            <w:pPr>
              <w:jc w:val="left"/>
              <w:rPr>
                <w:rFonts w:asciiTheme="majorEastAsia" w:hAnsiTheme="majorEastAsia" w:eastAsiaTheme="majorEastAsia"/>
                <w:sz w:val="20"/>
                <w:szCs w:val="20"/>
              </w:rPr>
            </w:pPr>
            <w:r w:rsidRPr="007D422F">
              <w:rPr>
                <w:rFonts w:hint="eastAsia" w:asciiTheme="majorEastAsia" w:hAnsiTheme="majorEastAsia" w:eastAsiaTheme="major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154D1755" w14:paraId="782F2767" w14:textId="77777777">
        <w:trPr>
          <w:trHeight w:val="1134"/>
        </w:trPr>
        <w:tc>
          <w:tcPr>
            <w:tcW w:w="7807" w:type="dxa"/>
            <w:tcMar/>
          </w:tcPr>
          <w:p w:rsidRPr="000600ED" w:rsidR="00D24830" w:rsidP="003F20F5" w:rsidRDefault="00D24830" w14:paraId="06233EAA" w14:textId="77777777">
            <w:pPr>
              <w:ind w:left="964" w:hanging="964" w:hangingChars="400"/>
              <w:jc w:val="left"/>
              <w:rPr>
                <w:rFonts w:asciiTheme="majorEastAsia" w:hAnsiTheme="majorEastAsia" w:eastAsiaTheme="majorEastAsia"/>
                <w:b/>
                <w:sz w:val="24"/>
                <w:szCs w:val="24"/>
              </w:rPr>
            </w:pPr>
            <w:r w:rsidRPr="000600ED">
              <w:rPr>
                <w:rFonts w:hint="eastAsia" w:asciiTheme="majorEastAsia" w:hAnsiTheme="majorEastAsia" w:eastAsiaTheme="majorEastAsia"/>
                <w:b/>
                <w:color w:val="FF0000"/>
                <w:sz w:val="24"/>
                <w:szCs w:val="24"/>
              </w:rPr>
              <w:t>製品名</w:t>
            </w:r>
            <w:r w:rsidRPr="000600ED">
              <w:rPr>
                <w:rFonts w:asciiTheme="majorEastAsia" w:hAnsiTheme="majorEastAsia" w:eastAsiaTheme="majorEastAsia"/>
                <w:b/>
                <w:color w:val="FF0000"/>
                <w:sz w:val="24"/>
                <w:szCs w:val="24"/>
              </w:rPr>
              <w:t>:</w:t>
            </w:r>
            <w:r w:rsidRPr="000600ED">
              <w:rPr>
                <w:rFonts w:hint="eastAsia" w:asciiTheme="majorEastAsia" w:hAnsiTheme="majorEastAsia" w:eastAsiaTheme="majorEastAsia"/>
                <w:b/>
                <w:sz w:val="24"/>
                <w:szCs w:val="24"/>
              </w:rPr>
              <w:t>スチックゼノール</w:t>
            </w:r>
            <w:r w:rsidRPr="000600ED">
              <w:rPr>
                <w:rFonts w:asciiTheme="majorEastAsia" w:hAnsiTheme="majorEastAsia" w:eastAsiaTheme="majorEastAsia"/>
                <w:b/>
                <w:sz w:val="24"/>
                <w:szCs w:val="24"/>
              </w:rPr>
              <w:t>A</w:t>
            </w:r>
          </w:p>
          <w:p w:rsidRPr="000600ED" w:rsidR="00D24830" w:rsidP="003F20F5" w:rsidRDefault="00D24830" w14:paraId="1127A3F4" w14:textId="77777777">
            <w:pPr>
              <w:ind w:left="1013" w:leftChars="100" w:hanging="803" w:hangingChars="400"/>
              <w:jc w:val="left"/>
              <w:rPr>
                <w:rFonts w:asciiTheme="minorEastAsia"/>
                <w:sz w:val="20"/>
                <w:szCs w:val="20"/>
              </w:rPr>
            </w:pPr>
            <w:r w:rsidRPr="000600ED">
              <w:rPr>
                <w:rFonts w:hint="eastAsia" w:asciiTheme="majorEastAsia" w:hAnsiTheme="majorEastAsia" w:eastAsiaTheme="majorEastAsia"/>
                <w:b/>
                <w:sz w:val="20"/>
                <w:szCs w:val="20"/>
              </w:rPr>
              <w:t>主成分</w:t>
            </w:r>
            <w:r w:rsidRPr="000600ED">
              <w:rPr>
                <w:rFonts w:asciiTheme="majorEastAsia" w:hAnsiTheme="majorEastAsia" w:eastAsiaTheme="majorEastAsia"/>
                <w:b/>
                <w:sz w:val="20"/>
                <w:szCs w:val="20"/>
              </w:rPr>
              <w:t>:</w:t>
            </w:r>
            <w:r w:rsidRPr="000600ED">
              <w:rPr>
                <w:rFonts w:hint="eastAsia" w:asciiTheme="minorEastAsia" w:hAnsiTheme="minorEastAsia"/>
                <w:sz w:val="20"/>
                <w:szCs w:val="20"/>
              </w:rPr>
              <w:t>サリチル酸メチル</w:t>
            </w:r>
            <w:r w:rsidRPr="000600ED">
              <w:rPr>
                <w:rFonts w:asciiTheme="minorEastAsia" w:hAnsiTheme="minorEastAsia"/>
                <w:sz w:val="20"/>
                <w:szCs w:val="20"/>
              </w:rPr>
              <w:t>(Methyl salicylate)</w:t>
            </w:r>
            <w:r w:rsidRPr="000600ED">
              <w:rPr>
                <w:rFonts w:asciiTheme="minorEastAsia" w:hAnsiTheme="minorEastAsia"/>
                <w:sz w:val="20"/>
                <w:szCs w:val="20"/>
              </w:rPr>
              <w:br/>
            </w:r>
            <w:r w:rsidRPr="000600ED">
              <w:rPr>
                <w:rFonts w:asciiTheme="minorEastAsia" w:hAnsiTheme="minorEastAsia"/>
                <w:sz w:val="20"/>
                <w:szCs w:val="20"/>
              </w:rPr>
              <w:t>l-</w:t>
            </w:r>
            <w:r w:rsidRPr="000600ED">
              <w:rPr>
                <w:rFonts w:hint="eastAsia" w:asciiTheme="minorEastAsia" w:hAnsiTheme="minorEastAsia"/>
                <w:sz w:val="20"/>
                <w:szCs w:val="20"/>
              </w:rPr>
              <w:t>メントール</w:t>
            </w:r>
            <w:r w:rsidRPr="000600ED">
              <w:rPr>
                <w:rFonts w:asciiTheme="minorEastAsia" w:hAnsiTheme="minorEastAsia"/>
                <w:sz w:val="20"/>
                <w:szCs w:val="20"/>
              </w:rPr>
              <w:t>(l-Menthol)</w:t>
            </w:r>
            <w:r w:rsidRPr="000600ED">
              <w:rPr>
                <w:rFonts w:asciiTheme="minorEastAsia" w:hAnsiTheme="minorEastAsia"/>
                <w:sz w:val="20"/>
                <w:szCs w:val="20"/>
              </w:rPr>
              <w:br/>
            </w:r>
            <w:r w:rsidRPr="000600ED">
              <w:rPr>
                <w:rFonts w:asciiTheme="minorEastAsia" w:hAnsiTheme="minorEastAsia"/>
                <w:sz w:val="20"/>
                <w:szCs w:val="20"/>
              </w:rPr>
              <w:t>dl-</w:t>
            </w:r>
            <w:r w:rsidRPr="000600ED">
              <w:rPr>
                <w:rFonts w:hint="eastAsia" w:asciiTheme="minorEastAsia" w:hAnsiTheme="minorEastAsia"/>
                <w:sz w:val="20"/>
                <w:szCs w:val="20"/>
              </w:rPr>
              <w:t>カンフル</w:t>
            </w:r>
            <w:r w:rsidRPr="000600ED">
              <w:rPr>
                <w:rFonts w:asciiTheme="minorEastAsia" w:hAnsiTheme="minorEastAsia"/>
                <w:sz w:val="20"/>
                <w:szCs w:val="20"/>
              </w:rPr>
              <w:t>(dl-Camphor)</w:t>
            </w:r>
            <w:r w:rsidRPr="000600ED">
              <w:rPr>
                <w:rFonts w:asciiTheme="minorEastAsia" w:hAnsiTheme="minorEastAsia"/>
                <w:sz w:val="20"/>
                <w:szCs w:val="20"/>
              </w:rPr>
              <w:br/>
            </w:r>
            <w:r w:rsidRPr="000600ED">
              <w:rPr>
                <w:rFonts w:hint="eastAsia" w:asciiTheme="minorEastAsia" w:hAnsiTheme="minorEastAsia"/>
                <w:sz w:val="20"/>
                <w:szCs w:val="20"/>
              </w:rPr>
              <w:t>グリチルレチン酸</w:t>
            </w:r>
            <w:r w:rsidRPr="000600ED">
              <w:rPr>
                <w:rFonts w:asciiTheme="minorEastAsia" w:hAnsiTheme="minorEastAsia"/>
                <w:sz w:val="20"/>
                <w:szCs w:val="20"/>
              </w:rPr>
              <w:t>(Glycyrrhetinic acid)</w:t>
            </w:r>
          </w:p>
          <w:p w:rsidRPr="000600ED" w:rsidR="00D24830" w:rsidP="003F20F5" w:rsidRDefault="00D24830" w14:paraId="38C970DA" w14:textId="77777777">
            <w:pPr>
              <w:ind w:left="812" w:leftChars="100" w:hanging="602" w:hangingChars="300"/>
              <w:jc w:val="left"/>
              <w:rPr>
                <w:rFonts w:asciiTheme="minorEastAsia"/>
                <w:sz w:val="20"/>
                <w:szCs w:val="20"/>
              </w:rPr>
            </w:pPr>
            <w:r w:rsidRPr="000600ED">
              <w:rPr>
                <w:rFonts w:hint="eastAsia" w:asciiTheme="majorEastAsia" w:hAnsiTheme="majorEastAsia" w:eastAsiaTheme="majorEastAsia"/>
                <w:b/>
                <w:sz w:val="20"/>
                <w:szCs w:val="20"/>
              </w:rPr>
              <w:t>剤形</w:t>
            </w:r>
            <w:r w:rsidRPr="000600ED">
              <w:rPr>
                <w:rFonts w:asciiTheme="majorEastAsia" w:hAnsiTheme="majorEastAsia" w:eastAsiaTheme="majorEastAsia"/>
                <w:b/>
                <w:sz w:val="20"/>
                <w:szCs w:val="20"/>
              </w:rPr>
              <w:t>:</w:t>
            </w:r>
            <w:r w:rsidRPr="000600ED">
              <w:rPr>
                <w:rFonts w:hint="eastAsia" w:asciiTheme="minorEastAsia" w:hAnsiTheme="minorEastAsia"/>
                <w:sz w:val="20"/>
                <w:szCs w:val="20"/>
              </w:rPr>
              <w:t>無色～微黄色（半透明）の固形軟膏剤、（容器）白色</w:t>
            </w:r>
          </w:p>
          <w:p w:rsidRPr="000600ED" w:rsidR="00D24830" w:rsidP="003F20F5" w:rsidRDefault="00D24830" w14:paraId="22FB314A" w14:textId="77777777">
            <w:pPr>
              <w:ind w:left="1415" w:leftChars="100" w:hanging="1205" w:hangingChars="600"/>
              <w:jc w:val="left"/>
              <w:rPr>
                <w:rFonts w:asciiTheme="majorEastAsia" w:hAnsiTheme="majorEastAsia" w:eastAsiaTheme="majorEastAsia"/>
                <w:b/>
                <w:sz w:val="24"/>
                <w:szCs w:val="24"/>
              </w:rPr>
            </w:pPr>
            <w:r w:rsidRPr="000600ED">
              <w:rPr>
                <w:rFonts w:hint="eastAsia" w:asciiTheme="majorEastAsia" w:hAnsiTheme="majorEastAsia" w:eastAsiaTheme="majorEastAsia"/>
                <w:b/>
                <w:sz w:val="20"/>
                <w:szCs w:val="20"/>
              </w:rPr>
              <w:t>シート記載など</w:t>
            </w:r>
            <w:r w:rsidRPr="000600ED">
              <w:rPr>
                <w:rFonts w:asciiTheme="majorEastAsia" w:hAnsiTheme="majorEastAsia" w:eastAsiaTheme="majorEastAsia"/>
                <w:b/>
                <w:sz w:val="20"/>
                <w:szCs w:val="20"/>
              </w:rPr>
              <w:t>:</w:t>
            </w:r>
            <w:r w:rsidRPr="000600ED" w:rsidR="000600ED">
              <w:rPr>
                <w:rFonts w:hint="eastAsia" w:asciiTheme="minorEastAsia" w:hAnsiTheme="minorEastAsia"/>
                <w:sz w:val="20"/>
                <w:szCs w:val="20"/>
              </w:rPr>
              <w:t>容器記載；</w:t>
            </w:r>
            <w:r w:rsidRPr="000600ED" w:rsidR="000600ED">
              <w:rPr>
                <w:rFonts w:asciiTheme="minorEastAsia" w:hAnsiTheme="minorEastAsia"/>
                <w:sz w:val="20"/>
                <w:szCs w:val="20"/>
              </w:rPr>
              <w:t>MZ-SZA</w:t>
            </w:r>
          </w:p>
        </w:tc>
        <w:tc>
          <w:tcPr>
            <w:tcW w:w="2161" w:type="dxa"/>
            <w:tcMar/>
          </w:tcPr>
          <w:p w:rsidRPr="000600ED" w:rsidR="00D24830" w:rsidP="001103E5" w:rsidRDefault="00D24830" w14:paraId="199EB269" w14:textId="77777777">
            <w:pPr>
              <w:jc w:val="center"/>
              <w:rPr>
                <w:rFonts w:asciiTheme="minorEastAsia"/>
                <w:sz w:val="20"/>
                <w:szCs w:val="20"/>
              </w:rPr>
            </w:pPr>
            <w:r w:rsidRPr="000600ED">
              <w:rPr>
                <w:rFonts w:hint="eastAsia" w:asciiTheme="minorEastAsia" w:hAnsiTheme="minorEastAsia"/>
                <w:noProof/>
                <w:sz w:val="20"/>
                <w:szCs w:val="20"/>
              </w:rPr>
              <w:drawing>
                <wp:inline distT="0" distB="0" distL="0" distR="0" wp14:anchorId="4D296596" wp14:editId="482B087A">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154D1755" w14:paraId="3D9ED255" w14:textId="77777777">
        <w:tc>
          <w:tcPr>
            <w:tcW w:w="9968" w:type="dxa"/>
            <w:gridSpan w:val="2"/>
            <w:tcMar/>
          </w:tcPr>
          <w:p w:rsidRPr="000600ED" w:rsidR="00D24830" w:rsidP="003F20F5" w:rsidRDefault="00D24830" w14:paraId="4407A2A3" w14:textId="77777777">
            <w:pPr>
              <w:jc w:val="left"/>
              <w:rPr>
                <w:rFonts w:asciiTheme="majorEastAsia" w:hAnsiTheme="majorEastAsia" w:eastAsiaTheme="majorEastAsia"/>
                <w:b/>
                <w:color w:val="FF0000"/>
                <w:sz w:val="20"/>
                <w:szCs w:val="20"/>
              </w:rPr>
            </w:pPr>
            <w:r w:rsidRPr="000600ED">
              <w:rPr>
                <w:rFonts w:hint="eastAsia" w:asciiTheme="majorEastAsia" w:hAnsiTheme="majorEastAsia" w:eastAsiaTheme="majorEastAsia"/>
                <w:b/>
                <w:color w:val="FF0000"/>
                <w:sz w:val="20"/>
                <w:szCs w:val="20"/>
              </w:rPr>
              <w:t>この薬の作用と効果について</w:t>
            </w:r>
          </w:p>
          <w:p w:rsidR="00B74A9D" w:rsidP="003F20F5" w:rsidRDefault="000600ED" w14:paraId="73F729BE" w14:textId="77777777">
            <w:pPr>
              <w:ind w:left="210" w:leftChars="100"/>
              <w:jc w:val="left"/>
            </w:pPr>
            <w:r w:rsidRPr="000600ED">
              <w:rPr>
                <w:rFonts w:hint="eastAsia" w:asciiTheme="minorEastAsia" w:hAnsiTheme="minorEastAsia"/>
                <w:sz w:val="20"/>
                <w:szCs w:val="20"/>
              </w:rPr>
              <w:t>有効成分が皮膚から炎症部位に浸透することで消炎・鎮痛作用を示し、患部の痛みや腫れを抑えます。</w:t>
            </w:r>
          </w:p>
          <w:p w:rsidRPr="000600ED" w:rsidR="00D24830" w:rsidP="003F20F5" w:rsidRDefault="000600ED" w14:paraId="6C0958C1" w14:textId="77777777">
            <w:pPr>
              <w:ind w:left="210" w:leftChars="100"/>
              <w:jc w:val="left"/>
              <w:rPr>
                <w:rFonts w:asciiTheme="minorEastAsia"/>
                <w:sz w:val="20"/>
                <w:szCs w:val="20"/>
              </w:rPr>
            </w:pPr>
            <w:r w:rsidRPr="000600ED">
              <w:rPr>
                <w:rFonts w:hint="eastAsia" w:asciiTheme="minorEastAsia" w:hAnsiTheme="minorEastAsia"/>
                <w:sz w:val="20"/>
                <w:szCs w:val="20"/>
              </w:rPr>
              <w:t>通常、打撲、捻挫、筋肉痛、関節痛、骨折痛、虫さされによる痛みの治療に用いられます。</w:t>
            </w:r>
          </w:p>
        </w:tc>
      </w:tr>
      <w:tr w:rsidR="00D24830" w:rsidTr="154D1755" w14:paraId="7FF0EDD0" w14:textId="77777777">
        <w:tc>
          <w:tcPr>
            <w:tcW w:w="9968" w:type="dxa"/>
            <w:gridSpan w:val="2"/>
            <w:tcMar/>
          </w:tcPr>
          <w:p w:rsidRPr="000600ED" w:rsidR="00D24830" w:rsidP="003F20F5" w:rsidRDefault="00D24830" w14:paraId="10F7E837" w14:textId="77777777">
            <w:pPr>
              <w:jc w:val="left"/>
              <w:rPr>
                <w:rFonts w:asciiTheme="majorEastAsia" w:hAnsiTheme="majorEastAsia" w:eastAsiaTheme="majorEastAsia"/>
                <w:b/>
                <w:color w:val="FF0000"/>
                <w:sz w:val="20"/>
                <w:szCs w:val="20"/>
              </w:rPr>
            </w:pPr>
            <w:r w:rsidRPr="000600ED">
              <w:rPr>
                <w:rFonts w:hint="eastAsia" w:asciiTheme="majorEastAsia" w:hAnsiTheme="majorEastAsia" w:eastAsiaTheme="majorEastAsia"/>
                <w:b/>
                <w:color w:val="FF0000"/>
                <w:sz w:val="20"/>
                <w:szCs w:val="20"/>
              </w:rPr>
              <w:t>次のような方は注意が必要な場合があります。必ず担当の医師や薬剤師に伝えてください。</w:t>
            </w:r>
          </w:p>
          <w:p w:rsidR="00B74A9D" w:rsidP="003F20F5" w:rsidRDefault="000600ED" w14:paraId="11943796" w14:textId="77777777">
            <w:pPr>
              <w:ind w:left="410" w:leftChars="100" w:hanging="200" w:hangingChars="100"/>
              <w:jc w:val="left"/>
            </w:pPr>
            <w:r w:rsidRPr="000600ED">
              <w:rPr>
                <w:rFonts w:hint="eastAsia" w:asciiTheme="minorEastAsia" w:hAnsiTheme="minorEastAsia"/>
                <w:sz w:val="20"/>
                <w:szCs w:val="20"/>
              </w:rPr>
              <w:t>・以前に薬や食べ物で、かゆみ、発疹などアレルギー症状が出たことがある。</w:t>
            </w:r>
          </w:p>
          <w:p w:rsidR="00B74A9D" w:rsidP="001456F1" w:rsidRDefault="000600ED" w14:paraId="7E253268" w14:textId="77777777">
            <w:pPr>
              <w:ind w:left="410" w:leftChars="100" w:hanging="200" w:hangingChars="100"/>
            </w:pPr>
            <w:r w:rsidRPr="000600ED">
              <w:rPr>
                <w:rFonts w:hint="eastAsia" w:asciiTheme="minorEastAsia" w:hAnsiTheme="minorEastAsia"/>
                <w:sz w:val="20"/>
                <w:szCs w:val="20"/>
              </w:rPr>
              <w:t>・妊娠または授乳中</w:t>
            </w:r>
          </w:p>
          <w:p w:rsidRPr="000600ED" w:rsidR="00D24830" w:rsidP="001456F1" w:rsidRDefault="000600ED" w14:paraId="740BB378" w14:textId="77777777">
            <w:pPr>
              <w:ind w:left="410" w:leftChars="100" w:hanging="200" w:hangingChars="100"/>
              <w:rPr>
                <w:rFonts w:asciiTheme="minorEastAsia"/>
                <w:sz w:val="20"/>
                <w:szCs w:val="20"/>
              </w:rPr>
            </w:pPr>
            <w:r w:rsidRPr="000600ED">
              <w:rPr>
                <w:rFonts w:hint="eastAsia" w:asciiTheme="minorEastAsia" w:hAnsiTheme="minorEastAsia"/>
                <w:sz w:val="20"/>
                <w:szCs w:val="20"/>
              </w:rPr>
              <w:t>・他に薬などを使っている（お互いに作用を強めたり、弱めたりする可能性もありますので、他に使用中の一般用医薬品や食品も含めて注意してください）。</w:t>
            </w:r>
          </w:p>
        </w:tc>
      </w:tr>
      <w:tr w:rsidR="00D24830" w:rsidTr="154D1755" w14:paraId="0C6EBC69" w14:textId="77777777">
        <w:trPr>
          <w:trHeight w:val="788"/>
        </w:trPr>
        <w:tc>
          <w:tcPr>
            <w:tcW w:w="9968" w:type="dxa"/>
            <w:gridSpan w:val="2"/>
            <w:tcMar/>
          </w:tcPr>
          <w:p w:rsidRPr="000600ED" w:rsidR="00D24830" w:rsidP="003F20F5" w:rsidRDefault="00D24830" w14:paraId="58E04211" w14:textId="77777777">
            <w:pPr>
              <w:jc w:val="left"/>
              <w:rPr>
                <w:rFonts w:asciiTheme="majorEastAsia" w:hAnsiTheme="majorEastAsia" w:eastAsiaTheme="majorEastAsia"/>
                <w:b/>
                <w:color w:val="FF0000"/>
                <w:sz w:val="20"/>
                <w:szCs w:val="20"/>
              </w:rPr>
            </w:pPr>
            <w:r w:rsidRPr="000600ED">
              <w:rPr>
                <w:rFonts w:hint="eastAsia" w:asciiTheme="majorEastAsia" w:hAnsiTheme="majorEastAsia" w:eastAsiaTheme="majorEastAsia"/>
                <w:b/>
                <w:color w:val="FF0000"/>
                <w:sz w:val="20"/>
                <w:szCs w:val="20"/>
              </w:rPr>
              <w:t>用法・用量（この薬の使い方）</w:t>
            </w:r>
          </w:p>
          <w:p w:rsidR="00D24830" w:rsidP="154D1755" w:rsidRDefault="00D24830" w14:paraId="2E53699B" w14:textId="77777777" w14:noSpellErr="1">
            <w:pPr>
              <w:ind w:left="410" w:leftChars="100" w:hanging="200" w:hangingChars="100"/>
              <w:jc w:val="left"/>
              <w:rPr>
                <w:rFonts w:ascii="ＭＳ 明朝" w:asciiTheme="minorEastAsia"/>
                <w:sz w:val="20"/>
                <w:szCs w:val="20"/>
                <w:lang w:val="en-US"/>
              </w:rPr>
            </w:pPr>
            <w:r w:rsidRPr="154D1755" w:rsidR="00D24830">
              <w:rPr>
                <w:rFonts w:ascii="ＭＳ ゴシック" w:hAnsi="ＭＳ ゴシック" w:eastAsia="ＭＳ ゴシック" w:asciiTheme="majorEastAsia" w:hAnsiTheme="majorEastAsia" w:eastAsiaTheme="majorEastAsia"/>
                <w:sz w:val="20"/>
                <w:szCs w:val="20"/>
                <w:lang w:val="en-US"/>
              </w:rPr>
              <w:t>・</w:t>
            </w:r>
            <w:r w:rsidRPr="154D1755" w:rsidR="00D24830">
              <w:rPr>
                <w:rFonts w:ascii="ＭＳ ゴシック" w:hAnsi="ＭＳ ゴシック" w:eastAsia="ＭＳ ゴシック" w:asciiTheme="majorEastAsia" w:hAnsiTheme="majorEastAsia" w:eastAsiaTheme="majorEastAsia"/>
                <w:b w:val="1"/>
                <w:bCs w:val="1"/>
                <w:sz w:val="20"/>
                <w:szCs w:val="20"/>
                <w:lang w:val="en-US"/>
              </w:rPr>
              <w:t>あなたの用法・用量は</w:t>
            </w:r>
            <w:r w:rsidRPr="154D1755" w:rsidR="00D24830">
              <w:rPr>
                <w:rFonts w:ascii="ＭＳ ゴシック" w:hAnsi="ＭＳ ゴシック" w:eastAsia="ＭＳ ゴシック" w:asciiTheme="majorEastAsia" w:hAnsiTheme="majorEastAsia" w:eastAsiaTheme="majorEastAsia"/>
                <w:b w:val="1"/>
                <w:bCs w:val="1"/>
                <w:sz w:val="20"/>
                <w:szCs w:val="20"/>
                <w:lang w:val="en-US"/>
              </w:rPr>
              <w:t>((</w:t>
            </w:r>
            <w:r w:rsidRPr="154D1755" w:rsidR="00D24830">
              <w:rPr>
                <w:rFonts w:ascii="ＭＳ ゴシック" w:hAnsi="ＭＳ ゴシック" w:eastAsia="ＭＳ ゴシック" w:asciiTheme="majorEastAsia" w:hAnsiTheme="majorEastAsia" w:eastAsiaTheme="majorEastAsia"/>
                <w:b w:val="1"/>
                <w:bCs w:val="1"/>
                <w:sz w:val="20"/>
                <w:szCs w:val="20"/>
                <w:lang w:val="en-US"/>
              </w:rPr>
              <w:t>　　　　　　　　　　　　　　　　　　　　　　　　　　　</w:t>
            </w:r>
            <w:r w:rsidRPr="154D1755" w:rsidR="00D24830">
              <w:rPr>
                <w:rFonts w:ascii="ＭＳ 明朝" w:hAnsi="ＭＳ 明朝" w:asciiTheme="minorEastAsia" w:hAnsiTheme="minorEastAsia"/>
                <w:sz w:val="20"/>
                <w:szCs w:val="20"/>
                <w:lang w:val="en-US"/>
              </w:rPr>
              <w:t>:</w:t>
            </w:r>
            <w:r w:rsidRPr="154D1755" w:rsidR="00D24830">
              <w:rPr>
                <w:rFonts w:ascii="ＭＳ 明朝" w:hAnsi="ＭＳ 明朝" w:asciiTheme="minorEastAsia" w:hAnsiTheme="minorEastAsia"/>
                <w:sz w:val="20"/>
                <w:szCs w:val="20"/>
                <w:lang w:val="en-US"/>
              </w:rPr>
              <w:t>医療担当者記入</w:t>
            </w:r>
            <w:r w:rsidRPr="154D1755" w:rsidR="00D24830">
              <w:rPr>
                <w:rFonts w:ascii="ＭＳ ゴシック" w:hAnsi="ＭＳ ゴシック" w:eastAsia="ＭＳ ゴシック" w:asciiTheme="majorEastAsia" w:hAnsiTheme="majorEastAsia" w:eastAsiaTheme="majorEastAsia"/>
                <w:b w:val="1"/>
                <w:bCs w:val="1"/>
                <w:sz w:val="20"/>
                <w:szCs w:val="20"/>
                <w:lang w:val="en-US"/>
              </w:rPr>
              <w:t>))</w:t>
            </w:r>
          </w:p>
          <w:p w:rsidR="00B74A9D" w:rsidP="003F20F5" w:rsidRDefault="000600ED" w14:paraId="51073A92" w14:textId="77777777">
            <w:pPr>
              <w:ind w:left="410" w:leftChars="100" w:hanging="200" w:hangingChars="100"/>
              <w:jc w:val="left"/>
            </w:pPr>
            <w:r w:rsidRPr="000600ED">
              <w:rPr>
                <w:rFonts w:hint="eastAsia" w:asciiTheme="minorEastAsia" w:hAnsiTheme="minorEastAsia"/>
                <w:sz w:val="20"/>
                <w:szCs w:val="20"/>
              </w:rPr>
              <w:t>・通常、</w:t>
            </w:r>
            <w:r w:rsidRPr="000600ED">
              <w:rPr>
                <w:rFonts w:asciiTheme="minorEastAsia" w:hAnsiTheme="minorEastAsia"/>
                <w:sz w:val="20"/>
                <w:szCs w:val="20"/>
              </w:rPr>
              <w:t>1</w:t>
            </w:r>
            <w:r w:rsidRPr="000600ED">
              <w:rPr>
                <w:rFonts w:hint="eastAsia" w:asciiTheme="minorEastAsia" w:hAnsiTheme="minorEastAsia"/>
                <w:sz w:val="20"/>
                <w:szCs w:val="20"/>
              </w:rPr>
              <w:t>日</w:t>
            </w:r>
            <w:r w:rsidRPr="000600ED">
              <w:rPr>
                <w:rFonts w:asciiTheme="minorEastAsia" w:hAnsiTheme="minorEastAsia"/>
                <w:sz w:val="20"/>
                <w:szCs w:val="20"/>
              </w:rPr>
              <w:t>1</w:t>
            </w:r>
            <w:r w:rsidRPr="000600ED">
              <w:rPr>
                <w:rFonts w:hint="eastAsia" w:asciiTheme="minorEastAsia" w:hAnsiTheme="minorEastAsia"/>
                <w:sz w:val="20"/>
                <w:szCs w:val="20"/>
              </w:rPr>
              <w:t>～数回適量を患部に塗って擦り込みます。必ず指示された使用方法に従ってください。</w:t>
            </w:r>
          </w:p>
          <w:p w:rsidR="00B74A9D" w:rsidP="001456F1" w:rsidRDefault="000600ED" w14:paraId="1D5ED606" w14:textId="77777777">
            <w:pPr>
              <w:ind w:left="410" w:leftChars="100" w:hanging="200" w:hangingChars="100"/>
            </w:pPr>
            <w:r w:rsidRPr="000600ED">
              <w:rPr>
                <w:rFonts w:hint="eastAsia" w:asciiTheme="minorEastAsia" w:hAnsiTheme="minorEastAsia"/>
                <w:sz w:val="20"/>
                <w:szCs w:val="20"/>
              </w:rPr>
              <w:t>・眼または眼の周囲、傷口や粘膜、湿疹または発疹のある部位に使用しないでください。</w:t>
            </w:r>
          </w:p>
          <w:p w:rsidR="00B74A9D" w:rsidP="001456F1" w:rsidRDefault="000600ED" w14:paraId="5A4555A2" w14:textId="77777777">
            <w:pPr>
              <w:ind w:left="410" w:leftChars="100" w:hanging="200" w:hangingChars="100"/>
            </w:pPr>
            <w:r w:rsidRPr="000600ED">
              <w:rPr>
                <w:rFonts w:hint="eastAsia" w:asciiTheme="minorEastAsia" w:hAnsiTheme="minorEastAsia"/>
                <w:sz w:val="20"/>
                <w:szCs w:val="20"/>
              </w:rPr>
              <w:t>・塗り忘れた場合は、気が付いた時にすぐに塗ってください。ただし、次に塗る時間が近い場合は、忘れた分を抜き、次回より指示どおり塗ってください。</w:t>
            </w:r>
            <w:r w:rsidRPr="000600ED">
              <w:rPr>
                <w:rFonts w:asciiTheme="minorEastAsia" w:hAnsiTheme="minorEastAsia"/>
                <w:sz w:val="20"/>
                <w:szCs w:val="20"/>
              </w:rPr>
              <w:t>2</w:t>
            </w:r>
            <w:r w:rsidRPr="000600ED">
              <w:rPr>
                <w:rFonts w:hint="eastAsia" w:asciiTheme="minorEastAsia" w:hAnsiTheme="minorEastAsia"/>
                <w:sz w:val="20"/>
                <w:szCs w:val="20"/>
              </w:rPr>
              <w:t>回分を一度に塗ってはいけません。</w:t>
            </w:r>
          </w:p>
          <w:p w:rsidR="00B74A9D" w:rsidP="001456F1" w:rsidRDefault="000600ED" w14:paraId="30F2FD32" w14:textId="77777777">
            <w:pPr>
              <w:ind w:left="410" w:leftChars="100" w:hanging="200" w:hangingChars="100"/>
            </w:pPr>
            <w:r w:rsidRPr="000600ED">
              <w:rPr>
                <w:rFonts w:hint="eastAsia" w:asciiTheme="minorEastAsia" w:hAnsiTheme="minorEastAsia"/>
                <w:sz w:val="20"/>
                <w:szCs w:val="20"/>
              </w:rPr>
              <w:t>・誤って多く使用した場合は医師または薬剤師に相談してください。</w:t>
            </w:r>
          </w:p>
          <w:p w:rsidRPr="000600ED" w:rsidR="00D24830" w:rsidP="001456F1" w:rsidRDefault="000600ED" w14:paraId="74E83CBB" w14:textId="77777777">
            <w:pPr>
              <w:ind w:left="410" w:leftChars="100" w:hanging="200" w:hangingChars="100"/>
              <w:rPr>
                <w:rFonts w:asciiTheme="majorEastAsia" w:hAnsiTheme="majorEastAsia" w:eastAsiaTheme="majorEastAsia"/>
                <w:b/>
                <w:color w:val="FF0000"/>
                <w:sz w:val="20"/>
                <w:szCs w:val="20"/>
              </w:rPr>
            </w:pPr>
            <w:r w:rsidRPr="000600ED">
              <w:rPr>
                <w:rFonts w:hint="eastAsia" w:asciiTheme="minorEastAsia" w:hAnsiTheme="minorEastAsia"/>
                <w:sz w:val="20"/>
                <w:szCs w:val="20"/>
              </w:rPr>
              <w:t>・医師の指示なしに、塗るのを止めないでください。</w:t>
            </w:r>
          </w:p>
        </w:tc>
      </w:tr>
      <w:tr w:rsidR="00D24830" w:rsidTr="154D1755" w14:paraId="7C52498A" w14:textId="77777777">
        <w:tc>
          <w:tcPr>
            <w:tcW w:w="9968" w:type="dxa"/>
            <w:gridSpan w:val="2"/>
            <w:tcMar/>
          </w:tcPr>
          <w:p w:rsidRPr="000600ED" w:rsidR="00D24830" w:rsidP="003F20F5" w:rsidRDefault="00D24830" w14:paraId="0F3EBFF8" w14:textId="77777777">
            <w:pPr>
              <w:jc w:val="left"/>
              <w:rPr>
                <w:rFonts w:asciiTheme="majorEastAsia" w:hAnsiTheme="majorEastAsia" w:eastAsiaTheme="majorEastAsia"/>
                <w:b/>
                <w:color w:val="FF0000"/>
                <w:sz w:val="20"/>
                <w:szCs w:val="20"/>
              </w:rPr>
            </w:pPr>
            <w:r w:rsidRPr="000600ED">
              <w:rPr>
                <w:rFonts w:hint="eastAsia" w:asciiTheme="majorEastAsia" w:hAnsiTheme="majorEastAsia" w:eastAsiaTheme="majorEastAsia"/>
                <w:b/>
                <w:color w:val="FF0000"/>
                <w:sz w:val="20"/>
                <w:szCs w:val="20"/>
              </w:rPr>
              <w:t>生活上の注意</w:t>
            </w:r>
          </w:p>
          <w:p w:rsidR="00B74A9D" w:rsidP="003F20F5" w:rsidRDefault="000600ED" w14:paraId="75574CEE" w14:textId="77777777">
            <w:pPr>
              <w:ind w:left="410" w:leftChars="100" w:hanging="200" w:hangingChars="100"/>
              <w:jc w:val="left"/>
            </w:pPr>
            <w:r w:rsidRPr="000600ED">
              <w:rPr>
                <w:rFonts w:hint="eastAsia" w:asciiTheme="minorEastAsia" w:hAnsiTheme="minorEastAsia"/>
                <w:sz w:val="20"/>
                <w:szCs w:val="20"/>
              </w:rPr>
              <w:t>・家具、塗装床、アクセサリーや化繊、絹、皮革などに付着すると変質することがあるので、注意してください。</w:t>
            </w:r>
          </w:p>
          <w:p w:rsidRPr="000600ED" w:rsidR="00D24830" w:rsidP="003F20F5" w:rsidRDefault="00D24830" w14:paraId="312F3D60" w14:textId="77777777">
            <w:pPr>
              <w:ind w:left="410" w:leftChars="100" w:hanging="200" w:hangingChars="100"/>
              <w:jc w:val="left"/>
              <w:rPr>
                <w:rFonts w:asciiTheme="minorEastAsia"/>
                <w:sz w:val="20"/>
                <w:szCs w:val="20"/>
              </w:rPr>
            </w:pPr>
          </w:p>
        </w:tc>
      </w:tr>
      <w:tr w:rsidR="00D24830" w:rsidTr="154D1755" w14:paraId="7CFD6082" w14:textId="77777777">
        <w:tc>
          <w:tcPr>
            <w:tcW w:w="9968" w:type="dxa"/>
            <w:gridSpan w:val="2"/>
            <w:tcMar/>
          </w:tcPr>
          <w:p w:rsidRPr="000600ED" w:rsidR="00D24830" w:rsidP="003F20F5" w:rsidRDefault="00D24830" w14:paraId="7BDC1FC7" w14:textId="77777777">
            <w:pPr>
              <w:jc w:val="left"/>
              <w:rPr>
                <w:rFonts w:asciiTheme="majorEastAsia" w:hAnsiTheme="majorEastAsia" w:eastAsiaTheme="majorEastAsia"/>
                <w:b/>
                <w:color w:val="FF0000"/>
                <w:sz w:val="20"/>
                <w:szCs w:val="20"/>
              </w:rPr>
            </w:pPr>
            <w:r w:rsidRPr="000600ED">
              <w:rPr>
                <w:rFonts w:hint="eastAsia" w:asciiTheme="majorEastAsia" w:hAnsiTheme="majorEastAsia" w:eastAsiaTheme="majorEastAsia"/>
                <w:b/>
                <w:color w:val="FF0000"/>
                <w:sz w:val="20"/>
                <w:szCs w:val="20"/>
              </w:rPr>
              <w:t>この薬を使ったあと気をつけていただくこと（副作用）</w:t>
            </w:r>
          </w:p>
          <w:p w:rsidRPr="000600ED" w:rsidR="00D24830" w:rsidP="003F20F5" w:rsidRDefault="00D24830" w14:paraId="46BBFDD1" w14:textId="77777777">
            <w:pPr>
              <w:ind w:left="210" w:leftChars="100"/>
              <w:jc w:val="left"/>
              <w:rPr>
                <w:rFonts w:asciiTheme="minorEastAsia" w:hAnsiTheme="minorEastAsia"/>
                <w:sz w:val="20"/>
                <w:szCs w:val="20"/>
              </w:rPr>
            </w:pPr>
            <w:r w:rsidRPr="000600ED">
              <w:rPr>
                <w:rFonts w:hint="eastAsia" w:asciiTheme="minorEastAsia" w:hAnsiTheme="minorEastAsia"/>
                <w:sz w:val="20"/>
                <w:szCs w:val="20"/>
              </w:rPr>
              <w:t>主な副作用として、発疹、発赤、腫脹などが報告されています。このような症状に気づいたら、担当の医師または薬剤師に相談してください。</w:t>
            </w:r>
          </w:p>
          <w:p w:rsidRPr="000600ED" w:rsidR="00D24830" w:rsidP="003F20F5" w:rsidRDefault="00D24830" w14:paraId="350523C0" w14:textId="77777777">
            <w:pPr>
              <w:jc w:val="left"/>
              <w:rPr>
                <w:rFonts w:asciiTheme="majorEastAsia" w:hAnsiTheme="majorEastAsia" w:eastAsiaTheme="majorEastAsia"/>
                <w:b/>
                <w:sz w:val="20"/>
                <w:szCs w:val="20"/>
              </w:rPr>
            </w:pPr>
            <w:r w:rsidRPr="000600ED">
              <w:rPr>
                <w:rFonts w:hint="eastAsia" w:asciiTheme="majorEastAsia" w:hAnsiTheme="majorEastAsia" w:eastAsiaTheme="majorEastAsia"/>
                <w:b/>
                <w:sz w:val="20"/>
                <w:szCs w:val="20"/>
              </w:rPr>
              <w:t>まれに下記のような症状があらわれ、</w:t>
            </w:r>
            <w:r w:rsidRPr="000600ED">
              <w:rPr>
                <w:rFonts w:asciiTheme="majorEastAsia" w:hAnsiTheme="majorEastAsia" w:eastAsiaTheme="majorEastAsia"/>
                <w:b/>
                <w:sz w:val="20"/>
                <w:szCs w:val="20"/>
              </w:rPr>
              <w:t>[</w:t>
            </w:r>
            <w:r w:rsidRPr="000600ED">
              <w:rPr>
                <w:rFonts w:hint="eastAsia" w:asciiTheme="majorEastAsia" w:hAnsiTheme="majorEastAsia" w:eastAsiaTheme="majorEastAsia"/>
                <w:b/>
                <w:sz w:val="20"/>
                <w:szCs w:val="20"/>
              </w:rPr>
              <w:t xml:space="preserve">　</w:t>
            </w:r>
            <w:r w:rsidRPr="000600ED">
              <w:rPr>
                <w:rFonts w:asciiTheme="majorEastAsia" w:hAnsiTheme="majorEastAsia" w:eastAsiaTheme="majorEastAsia"/>
                <w:b/>
                <w:sz w:val="20"/>
                <w:szCs w:val="20"/>
              </w:rPr>
              <w:t>]</w:t>
            </w:r>
            <w:r w:rsidRPr="000600ED">
              <w:rPr>
                <w:rFonts w:hint="eastAsia" w:asciiTheme="majorEastAsia" w:hAnsiTheme="majorEastAsia" w:eastAsiaTheme="majorEastAsia"/>
                <w:b/>
                <w:sz w:val="20"/>
                <w:szCs w:val="20"/>
              </w:rPr>
              <w:t>内に示した副作用の初期症状である可能性があります。</w:t>
            </w:r>
          </w:p>
          <w:p w:rsidRPr="000600ED" w:rsidR="00D24830" w:rsidP="003F20F5" w:rsidRDefault="00D24830" w14:paraId="21395B03" w14:textId="77777777">
            <w:pPr>
              <w:jc w:val="left"/>
              <w:rPr>
                <w:rFonts w:asciiTheme="majorEastAsia" w:hAnsiTheme="majorEastAsia" w:eastAsiaTheme="majorEastAsia"/>
                <w:b/>
                <w:sz w:val="20"/>
                <w:szCs w:val="20"/>
              </w:rPr>
            </w:pPr>
            <w:r w:rsidRPr="000600ED">
              <w:rPr>
                <w:rFonts w:hint="eastAsia" w:asciiTheme="majorEastAsia" w:hAnsiTheme="majorEastAsia" w:eastAsiaTheme="majorEastAsia"/>
                <w:b/>
                <w:sz w:val="20"/>
                <w:szCs w:val="20"/>
              </w:rPr>
              <w:t>このような場合には、使用をやめて、すぐに医師の診療を受けてください。</w:t>
            </w:r>
          </w:p>
          <w:p w:rsidRPr="000600ED" w:rsidR="00D24830" w:rsidP="003F20F5" w:rsidRDefault="00D24830" w14:paraId="306548E6" w14:textId="77777777">
            <w:pPr>
              <w:ind w:left="410" w:leftChars="100" w:hanging="200" w:hangingChars="100"/>
              <w:jc w:val="left"/>
              <w:rPr>
                <w:rFonts w:asciiTheme="minorEastAsia" w:hAnsiTheme="minorEastAsia"/>
                <w:sz w:val="20"/>
                <w:szCs w:val="20"/>
              </w:rPr>
            </w:pPr>
            <w:r w:rsidRPr="000600ED">
              <w:rPr>
                <w:rFonts w:hint="eastAsia" w:asciiTheme="minorEastAsia" w:hAnsiTheme="minorEastAsia"/>
                <w:sz w:val="20"/>
                <w:szCs w:val="20"/>
              </w:rPr>
              <w:t>該当する記載事項はありません。</w:t>
            </w:r>
          </w:p>
          <w:p w:rsidRPr="000600ED" w:rsidR="00D24830" w:rsidP="003F20F5" w:rsidRDefault="00D24830" w14:paraId="38AA6BFB" w14:textId="77777777">
            <w:pPr>
              <w:jc w:val="left"/>
              <w:rPr>
                <w:rFonts w:asciiTheme="majorEastAsia" w:hAnsiTheme="majorEastAsia" w:eastAsiaTheme="majorEastAsia"/>
                <w:b/>
                <w:sz w:val="20"/>
                <w:szCs w:val="20"/>
              </w:rPr>
            </w:pPr>
            <w:r w:rsidRPr="000600ED">
              <w:rPr>
                <w:rFonts w:hint="eastAsia" w:asciiTheme="majorEastAsia" w:hAnsiTheme="majorEastAsia" w:eastAsiaTheme="majorEastAsia"/>
                <w:b/>
                <w:sz w:val="20"/>
                <w:szCs w:val="20"/>
              </w:rPr>
              <w:t>以上の副作用はすべてを記載したものではありません。上記以外でも気になる症状が出た場合は、医師または薬剤師に相談してください。</w:t>
            </w:r>
          </w:p>
        </w:tc>
      </w:tr>
      <w:tr w:rsidR="00D24830" w:rsidTr="154D1755" w14:paraId="3BAA37DE" w14:textId="77777777">
        <w:tc>
          <w:tcPr>
            <w:tcW w:w="9968" w:type="dxa"/>
            <w:gridSpan w:val="2"/>
            <w:tcMar/>
          </w:tcPr>
          <w:p w:rsidRPr="000600ED" w:rsidR="00D24830" w:rsidP="003F20F5" w:rsidRDefault="00D24830" w14:paraId="1F6C63C0" w14:textId="77777777">
            <w:pPr>
              <w:jc w:val="left"/>
              <w:rPr>
                <w:rFonts w:asciiTheme="majorEastAsia" w:hAnsiTheme="majorEastAsia" w:eastAsiaTheme="majorEastAsia"/>
                <w:b/>
                <w:color w:val="FF0000"/>
                <w:sz w:val="20"/>
                <w:szCs w:val="20"/>
              </w:rPr>
            </w:pPr>
            <w:r w:rsidRPr="000600ED">
              <w:rPr>
                <w:rFonts w:hint="eastAsia" w:asciiTheme="majorEastAsia" w:hAnsiTheme="majorEastAsia" w:eastAsiaTheme="majorEastAsia"/>
                <w:b/>
                <w:color w:val="FF0000"/>
                <w:sz w:val="20"/>
                <w:szCs w:val="20"/>
              </w:rPr>
              <w:t>保管方法</w:t>
            </w:r>
            <w:r w:rsidRPr="000600ED">
              <w:rPr>
                <w:rFonts w:asciiTheme="majorEastAsia" w:hAnsiTheme="majorEastAsia" w:eastAsiaTheme="majorEastAsia"/>
                <w:b/>
                <w:color w:val="FF0000"/>
                <w:sz w:val="20"/>
                <w:szCs w:val="20"/>
              </w:rPr>
              <w:t xml:space="preserve"> </w:t>
            </w:r>
            <w:r w:rsidRPr="000600ED">
              <w:rPr>
                <w:rFonts w:hint="eastAsia" w:asciiTheme="majorEastAsia" w:hAnsiTheme="majorEastAsia" w:eastAsiaTheme="majorEastAsia"/>
                <w:b/>
                <w:color w:val="FF0000"/>
                <w:sz w:val="20"/>
                <w:szCs w:val="20"/>
              </w:rPr>
              <w:t>その他</w:t>
            </w:r>
          </w:p>
          <w:p w:rsidR="00B74A9D" w:rsidP="003F20F5" w:rsidRDefault="000600ED" w14:paraId="1C3B6E6E" w14:textId="77777777">
            <w:pPr>
              <w:ind w:left="410" w:leftChars="100" w:hanging="200" w:hangingChars="100"/>
              <w:jc w:val="left"/>
            </w:pPr>
            <w:r w:rsidRPr="000600ED">
              <w:rPr>
                <w:rFonts w:hint="eastAsia" w:asciiTheme="minorEastAsia" w:hAnsiTheme="minorEastAsia"/>
                <w:sz w:val="20"/>
                <w:szCs w:val="20"/>
              </w:rPr>
              <w:t>・揮発性が強いので、使用後は必ずキャップをきちんとしめてください。</w:t>
            </w:r>
          </w:p>
          <w:p w:rsidR="00B74A9D" w:rsidP="001456F1" w:rsidRDefault="000600ED" w14:paraId="2F0835D9" w14:textId="77777777">
            <w:pPr>
              <w:ind w:left="410" w:leftChars="100" w:hanging="200" w:hangingChars="100"/>
            </w:pPr>
            <w:r w:rsidRPr="000600ED">
              <w:rPr>
                <w:rFonts w:hint="eastAsia" w:asciiTheme="minorEastAsia" w:hAnsiTheme="minorEastAsia"/>
                <w:sz w:val="20"/>
                <w:szCs w:val="20"/>
              </w:rPr>
              <w:t>・乳幼児、小児の手の届かないところで、直射日光、高温、火気、湿気を避けて保管してください。</w:t>
            </w:r>
          </w:p>
          <w:p w:rsidRPr="000600ED" w:rsidR="00D24830" w:rsidP="001456F1" w:rsidRDefault="000600ED" w14:paraId="69068F09" w14:textId="77777777">
            <w:pPr>
              <w:ind w:left="410" w:leftChars="100" w:hanging="200" w:hangingChars="100"/>
              <w:rPr>
                <w:rFonts w:asciiTheme="minorEastAsia"/>
                <w:sz w:val="20"/>
                <w:szCs w:val="20"/>
              </w:rPr>
            </w:pPr>
            <w:r w:rsidRPr="000600ED">
              <w:rPr>
                <w:rFonts w:hint="eastAsia" w:asciiTheme="minorEastAsia" w:hAnsiTheme="minor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rsidTr="154D1755" w14:paraId="5FFA1202" w14:textId="77777777">
        <w:tc>
          <w:tcPr>
            <w:tcW w:w="9968" w:type="dxa"/>
            <w:gridSpan w:val="2"/>
            <w:tcMar/>
          </w:tcPr>
          <w:p w:rsidR="00D24830" w:rsidP="003F20F5" w:rsidRDefault="00D24830" w14:paraId="0C2E1332" w14:textId="77777777">
            <w:pPr>
              <w:jc w:val="left"/>
              <w:rPr>
                <w:rFonts w:asciiTheme="minorEastAsia"/>
                <w:sz w:val="20"/>
                <w:szCs w:val="20"/>
              </w:rPr>
            </w:pPr>
            <w:r w:rsidRPr="000600ED">
              <w:rPr>
                <w:rFonts w:hint="eastAsia" w:asciiTheme="majorEastAsia" w:hAnsiTheme="majorEastAsia" w:eastAsiaTheme="majorEastAsia"/>
                <w:b/>
                <w:color w:val="FF0000"/>
                <w:sz w:val="20"/>
                <w:szCs w:val="20"/>
              </w:rPr>
              <w:t>医療担当者記入欄</w:t>
            </w:r>
            <w:r>
              <w:rPr>
                <w:rFonts w:asciiTheme="majorEastAsia" w:hAnsiTheme="majorEastAsia" w:eastAsiaTheme="majorEastAsia"/>
                <w:sz w:val="20"/>
                <w:szCs w:val="20"/>
              </w:rPr>
              <w:t xml:space="preserve">      </w:t>
            </w:r>
            <w:r w:rsidRPr="000600ED">
              <w:rPr>
                <w:rFonts w:hint="eastAsia" w:asciiTheme="minorEastAsia" w:hAnsiTheme="minorEastAsia"/>
                <w:sz w:val="20"/>
                <w:szCs w:val="20"/>
              </w:rPr>
              <w:t xml:space="preserve">　　　　　　　　年　　　月　　　日</w:t>
            </w:r>
          </w:p>
          <w:p w:rsidR="00D24830" w:rsidP="003F20F5" w:rsidRDefault="00D24830" w14:paraId="5EA32CF2" w14:textId="77777777">
            <w:pPr>
              <w:rPr>
                <w:rFonts w:asciiTheme="minorEastAsia"/>
                <w:sz w:val="20"/>
                <w:szCs w:val="20"/>
              </w:rPr>
            </w:pPr>
          </w:p>
          <w:p w:rsidRPr="007D422F" w:rsidR="00D24830" w:rsidP="003F20F5" w:rsidRDefault="00D24830" w14:paraId="35001A34" w14:textId="77777777">
            <w:pPr>
              <w:rPr>
                <w:rFonts w:asciiTheme="majorEastAsia" w:hAnsiTheme="majorEastAsia" w:eastAsiaTheme="majorEastAsia"/>
                <w:sz w:val="20"/>
                <w:szCs w:val="20"/>
              </w:rPr>
            </w:pPr>
          </w:p>
        </w:tc>
      </w:tr>
    </w:tbl>
    <w:p w:rsidRPr="003071A2" w:rsidR="007D422F" w:rsidP="00D24830" w:rsidRDefault="00D24830" w14:paraId="1791BDC1" w14:textId="77777777">
      <w:pPr>
        <w:jc w:val="left"/>
      </w:pPr>
      <w:r w:rsidRPr="000600ED">
        <w:rPr>
          <w:rFonts w:hint="eastAsia" w:asciiTheme="minorEastAsia" w:hAnsiTheme="minor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Pr="003071A2" w:rsidR="007D422F" w:rsidSect="00D24830">
      <w:footerReference w:type="default" r:id="rId8"/>
      <w:pgSz w:w="11906" w:h="16838" w:orient="portrait"/>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6BB" w:rsidP="005676BB" w:rsidRDefault="005676BB" w14:paraId="3B78F7D1" w14:textId="77777777">
      <w:r>
        <w:separator/>
      </w:r>
    </w:p>
  </w:endnote>
  <w:endnote w:type="continuationSeparator" w:id="0">
    <w:p w:rsidR="005676BB" w:rsidP="005676BB" w:rsidRDefault="005676BB" w14:paraId="4FA539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76BB" w:rsidRDefault="005676BB" w14:paraId="1E664445" w14:textId="77777777">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6BB" w:rsidP="005676BB" w:rsidRDefault="005676BB" w14:paraId="7D83DD04" w14:textId="77777777">
      <w:r>
        <w:separator/>
      </w:r>
    </w:p>
  </w:footnote>
  <w:footnote w:type="continuationSeparator" w:id="0">
    <w:p w:rsidR="005676BB" w:rsidP="005676BB" w:rsidRDefault="005676BB" w14:paraId="3E1C31BE"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74A9D"/>
    <w:rsid w:val="00BB5781"/>
    <w:rsid w:val="00D24830"/>
    <w:rsid w:val="00D94F0B"/>
    <w:rsid w:val="00E0621B"/>
    <w:rsid w:val="00EA6A65"/>
    <w:rsid w:val="00FE086D"/>
    <w:rsid w:val="154D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1E783E"/>
  <w14:defaultImageDpi w14:val="0"/>
  <w15:docId w15:val="{CADDAB11-D0AB-4B05-8E24-B468AD2CA1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cs="Times New Roman" w:asciiTheme="minorHAnsi" w:hAnsiTheme="minorHAnsi" w:eastAsiaTheme="minorEastAsia"/>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24830"/>
    <w:pPr>
      <w:widowControl w:val="0"/>
      <w:jc w:val="both"/>
    </w:pPr>
    <w:rPr>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7D422F"/>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styleId="a5" w:customStyle="1">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styleId="a7" w:customStyle="1">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styleId="a9" w:customStyle="1">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comodo</dc:creator>
  <keywords/>
  <dc:description/>
  <lastModifiedBy>富岡 大八郎</lastModifiedBy>
  <revision>3</revision>
  <dcterms:created xsi:type="dcterms:W3CDTF">2025-06-11T03:57:00.0000000Z</dcterms:created>
  <dcterms:modified xsi:type="dcterms:W3CDTF">2025-06-11T05:01:17.2889929Z</dcterms:modified>
</coreProperties>
</file>