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729A"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Sheet("Kusuri-no-Shiori")</w:t>
      </w:r>
    </w:p>
    <w:p w14:paraId="777D5216"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External</w:t>
      </w:r>
    </w:p>
    <w:p w14:paraId="1DC31586"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08/2023</w:t>
      </w:r>
    </w:p>
    <w:tbl>
      <w:tblPr>
        <w:tblStyle w:val="a3"/>
        <w:tblW w:w="0" w:type="auto"/>
        <w:tblLook w:val="04A0" w:firstRow="1" w:lastRow="0" w:firstColumn="1" w:lastColumn="0" w:noHBand="0" w:noVBand="1"/>
      </w:tblPr>
      <w:tblGrid>
        <w:gridCol w:w="7606"/>
        <w:gridCol w:w="2136"/>
      </w:tblGrid>
      <w:tr w:rsidR="00DB2351" w14:paraId="643DEADB" w14:textId="77777777" w:rsidTr="00600598">
        <w:tc>
          <w:tcPr>
            <w:tcW w:w="9968" w:type="dxa"/>
            <w:gridSpan w:val="2"/>
          </w:tcPr>
          <w:p w14:paraId="601D6F26"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40B8EF47" w14:textId="77777777" w:rsidTr="002D19BC">
        <w:trPr>
          <w:trHeight w:val="1134"/>
        </w:trPr>
        <w:tc>
          <w:tcPr>
            <w:tcW w:w="7849" w:type="dxa"/>
          </w:tcPr>
          <w:p w14:paraId="3667BC89"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ZEPOLAS TAPE 40mg</w:t>
            </w:r>
          </w:p>
          <w:p w14:paraId="44B8999A"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Flurbiprofen</w:t>
            </w:r>
          </w:p>
          <w:p w14:paraId="78E98DDF"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faint yellow to yellow plaster, size: 10 cm x 14 cm, backing layer (skin color)</w:t>
            </w:r>
          </w:p>
          <w:p w14:paraId="32F4978D"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008244C4" w:rsidRPr="00507AE7">
              <w:rPr>
                <w:rFonts w:ascii="ＭＳ Ｐ明朝" w:eastAsia="ＭＳ Ｐ明朝" w:hAnsi="ＭＳ Ｐ明朝"/>
                <w:sz w:val="20"/>
                <w:szCs w:val="20"/>
              </w:rPr>
              <w:t>MZ-ZEPT40</w:t>
            </w:r>
          </w:p>
        </w:tc>
        <w:tc>
          <w:tcPr>
            <w:tcW w:w="2119" w:type="dxa"/>
          </w:tcPr>
          <w:p w14:paraId="6C66D9A8"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301F4E65" wp14:editId="3C0F348F">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B2351" w14:paraId="66690DBB" w14:textId="77777777" w:rsidTr="00600598">
        <w:tc>
          <w:tcPr>
            <w:tcW w:w="9968" w:type="dxa"/>
            <w:gridSpan w:val="2"/>
          </w:tcPr>
          <w:p w14:paraId="11C04A57"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18F0B364" w14:textId="77777777" w:rsidR="00960B2A" w:rsidRDefault="008244C4" w:rsidP="00600598">
            <w:pPr>
              <w:ind w:leftChars="100" w:left="210"/>
              <w:jc w:val="left"/>
            </w:pPr>
            <w:r w:rsidRPr="00507AE7">
              <w:rPr>
                <w:rFonts w:ascii="ＭＳ Ｐ明朝" w:eastAsia="ＭＳ Ｐ明朝" w:hAnsi="ＭＳ Ｐ明朝"/>
                <w:sz w:val="20"/>
                <w:szCs w:val="20"/>
              </w:rPr>
              <w:t>This medicine permeates from the skin, shows analgesic and anti-inflammatory effects by suppressing synthesis of prostaglandin, and thus suppresses inflammation and reduces swelling and pain on joints and muscles.</w:t>
            </w:r>
          </w:p>
          <w:p w14:paraId="651EB740"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reduce pain/inflammation such as osteoarthritis, shoulder periarthritis, tendinitis/tenosynovitis, peritendinitis, humeral epicondylitis (tennis elbow), muscular pain and posttraumatic swelling/pain.</w:t>
            </w:r>
          </w:p>
        </w:tc>
      </w:tr>
      <w:tr w:rsidR="00DB2351" w14:paraId="473CCBD8" w14:textId="77777777" w:rsidTr="00600598">
        <w:tc>
          <w:tcPr>
            <w:tcW w:w="9968" w:type="dxa"/>
            <w:gridSpan w:val="2"/>
          </w:tcPr>
          <w:p w14:paraId="6740A5F5"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The following patients may need to be careful when using this medicine.Be sure to tell your doctor and pharmacist.</w:t>
            </w:r>
          </w:p>
          <w:p w14:paraId="362B9ED7" w14:textId="77777777" w:rsidR="00960B2A"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42797B17" w14:textId="77777777" w:rsidR="00960B2A" w:rsidRDefault="008244C4" w:rsidP="00105DF2">
            <w:pPr>
              <w:ind w:leftChars="150" w:left="315"/>
              <w:jc w:val="left"/>
            </w:pPr>
            <w:r w:rsidRPr="00507AE7">
              <w:rPr>
                <w:rFonts w:ascii="ＭＳ Ｐ明朝" w:eastAsia="ＭＳ Ｐ明朝" w:hAnsi="ＭＳ Ｐ明朝"/>
                <w:sz w:val="20"/>
                <w:szCs w:val="20"/>
              </w:rPr>
              <w:t>If you have or have a history of aspirin-induced asthma.</w:t>
            </w:r>
          </w:p>
          <w:p w14:paraId="49740B27" w14:textId="77777777" w:rsidR="00960B2A"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03DCC34B"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24EFDC6F" w14:textId="77777777" w:rsidTr="00600598">
        <w:trPr>
          <w:trHeight w:val="740"/>
        </w:trPr>
        <w:tc>
          <w:tcPr>
            <w:tcW w:w="9968" w:type="dxa"/>
            <w:gridSpan w:val="2"/>
          </w:tcPr>
          <w:p w14:paraId="0264EEC5"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7528B21C"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3545E55E" w14:textId="77777777" w:rsidR="00960B2A"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apply this medicine to the affected area twice a day. This preparation contains 40 mg of the active ingredient in one sheet. Strictly follow the instructions.</w:t>
            </w:r>
          </w:p>
          <w:p w14:paraId="557D2808" w14:textId="77777777" w:rsidR="00960B2A"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apply to wounded area, area with eczema or rash or mucous membrane.</w:t>
            </w:r>
          </w:p>
          <w:p w14:paraId="3D758F6D" w14:textId="77777777" w:rsidR="00960B2A" w:rsidRDefault="00960B2A" w:rsidP="00105DF2">
            <w:pPr>
              <w:ind w:leftChars="150" w:left="315"/>
              <w:jc w:val="left"/>
            </w:pPr>
          </w:p>
          <w:p w14:paraId="620C1E3D" w14:textId="77777777" w:rsidR="00960B2A"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apply the missed dose as soon as possible when you remember. If it is almost time for the next dose, skip the missed dose and follow your regular dosing schedule. You should not apply two doses at one time.</w:t>
            </w:r>
          </w:p>
          <w:p w14:paraId="05F0FB9B" w14:textId="77777777" w:rsidR="00960B2A"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use more than your prescribed dose, consult with your doctor or pharmacist.</w:t>
            </w:r>
          </w:p>
          <w:p w14:paraId="08F11CF0"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using this medicine unless your doctor instructs you to do so.</w:t>
            </w:r>
          </w:p>
        </w:tc>
      </w:tr>
      <w:tr w:rsidR="00DB2351" w14:paraId="52A35C88" w14:textId="77777777" w:rsidTr="00600598">
        <w:tc>
          <w:tcPr>
            <w:tcW w:w="9968" w:type="dxa"/>
            <w:gridSpan w:val="2"/>
          </w:tcPr>
          <w:p w14:paraId="20E85F79"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0DA373EF"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71277A09" w14:textId="77777777" w:rsidTr="00600598">
        <w:tc>
          <w:tcPr>
            <w:tcW w:w="9968" w:type="dxa"/>
            <w:gridSpan w:val="2"/>
          </w:tcPr>
          <w:p w14:paraId="6021BCE6"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0958A830"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itching, redness, rash, erosion and tingling feeling. If any of these symptoms occur, consult with your doctor or pharmacist.</w:t>
            </w:r>
          </w:p>
          <w:p w14:paraId="2938EABE"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0792426F"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breathing difficulty, angioedema, hives [shock, anaphylaxis]</w:t>
            </w:r>
          </w:p>
          <w:p w14:paraId="110B53C6"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breathing difficulty, whistling breath [induced asthmatic attack (aspirin-induced asthma)]</w:t>
            </w:r>
          </w:p>
          <w:p w14:paraId="7A999649"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487035BF" w14:textId="77777777" w:rsidTr="00600598">
        <w:tc>
          <w:tcPr>
            <w:tcW w:w="9968" w:type="dxa"/>
            <w:gridSpan w:val="2"/>
          </w:tcPr>
          <w:p w14:paraId="12818D81"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0F1E4670" w14:textId="77777777" w:rsidR="00960B2A"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light, heat and moisture. After opening the package, store with the zipper closed.</w:t>
            </w:r>
          </w:p>
          <w:p w14:paraId="1780EF7C"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of it, please consult the pharmacy or medical institution where you received it. Please do not give it to others.</w:t>
            </w:r>
          </w:p>
        </w:tc>
      </w:tr>
      <w:tr w:rsidR="00DB2351" w14:paraId="3294243F" w14:textId="77777777" w:rsidTr="00600598">
        <w:tc>
          <w:tcPr>
            <w:tcW w:w="9968" w:type="dxa"/>
            <w:gridSpan w:val="2"/>
          </w:tcPr>
          <w:p w14:paraId="13CAC817"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656ADCD1" w14:textId="77777777" w:rsidR="00DB2351" w:rsidRDefault="00DB2351" w:rsidP="00600598">
            <w:pPr>
              <w:rPr>
                <w:rFonts w:asciiTheme="minorEastAsia"/>
                <w:sz w:val="20"/>
                <w:szCs w:val="20"/>
              </w:rPr>
            </w:pPr>
          </w:p>
          <w:p w14:paraId="4FA61C2F" w14:textId="77777777" w:rsidR="00DB2351" w:rsidRPr="007D422F" w:rsidRDefault="00DB2351" w:rsidP="00600598">
            <w:pPr>
              <w:rPr>
                <w:rFonts w:asciiTheme="majorEastAsia" w:eastAsiaTheme="majorEastAsia" w:hAnsiTheme="majorEastAsia"/>
                <w:sz w:val="20"/>
                <w:szCs w:val="20"/>
              </w:rPr>
            </w:pPr>
          </w:p>
        </w:tc>
      </w:tr>
    </w:tbl>
    <w:p w14:paraId="783F514F"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EB256" w14:textId="77777777" w:rsidR="005676BB" w:rsidRDefault="005676BB" w:rsidP="005676BB">
      <w:r>
        <w:separator/>
      </w:r>
    </w:p>
  </w:endnote>
  <w:endnote w:type="continuationSeparator" w:id="0">
    <w:p w14:paraId="452BB952"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E2EB"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30CF" w14:textId="77777777" w:rsidR="005676BB" w:rsidRDefault="005676BB" w:rsidP="005676BB">
      <w:r>
        <w:separator/>
      </w:r>
    </w:p>
  </w:footnote>
  <w:footnote w:type="continuationSeparator" w:id="0">
    <w:p w14:paraId="39CEC727"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105DF2"/>
    <w:rsid w:val="001161D6"/>
    <w:rsid w:val="00133BA4"/>
    <w:rsid w:val="001D7781"/>
    <w:rsid w:val="001F6018"/>
    <w:rsid w:val="002209A5"/>
    <w:rsid w:val="0022776B"/>
    <w:rsid w:val="00244138"/>
    <w:rsid w:val="002A4A81"/>
    <w:rsid w:val="002D19BC"/>
    <w:rsid w:val="00507AE7"/>
    <w:rsid w:val="005676BB"/>
    <w:rsid w:val="00600598"/>
    <w:rsid w:val="006A40B0"/>
    <w:rsid w:val="007D422F"/>
    <w:rsid w:val="007F7472"/>
    <w:rsid w:val="008244C4"/>
    <w:rsid w:val="00960B2A"/>
    <w:rsid w:val="00A17BE1"/>
    <w:rsid w:val="00BF1AC3"/>
    <w:rsid w:val="00C5095E"/>
    <w:rsid w:val="00C84836"/>
    <w:rsid w:val="00DB2351"/>
    <w:rsid w:val="00DF5189"/>
    <w:rsid w:val="00E0621B"/>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D2DF7D2"/>
  <w14:defaultImageDpi w14:val="0"/>
  <w15:docId w15:val="{65E63BFE-E7CF-42E3-8B26-B27F99EC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92AF-F5C3-42B0-B271-94D4C99F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3201</Characters>
  <Application>Microsoft Office Word</Application>
  <DocSecurity>4</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鵜澤 典子</cp:lastModifiedBy>
  <cp:revision>2</cp:revision>
  <dcterms:created xsi:type="dcterms:W3CDTF">2023-08-08T23:28:00Z</dcterms:created>
  <dcterms:modified xsi:type="dcterms:W3CDTF">2023-08-08T23:28:00Z</dcterms:modified>
</cp:coreProperties>
</file>