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CF94"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422745EB"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77B22A73"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08/2023</w:t>
      </w:r>
    </w:p>
    <w:tbl>
      <w:tblPr>
        <w:tblStyle w:val="a3"/>
        <w:tblW w:w="0" w:type="auto"/>
        <w:tblLook w:val="04A0" w:firstRow="1" w:lastRow="0" w:firstColumn="1" w:lastColumn="0" w:noHBand="0" w:noVBand="1"/>
      </w:tblPr>
      <w:tblGrid>
        <w:gridCol w:w="7681"/>
        <w:gridCol w:w="2061"/>
      </w:tblGrid>
      <w:tr w:rsidR="00DB2351" w14:paraId="4A7EC73F" w14:textId="77777777" w:rsidTr="00600598">
        <w:tc>
          <w:tcPr>
            <w:tcW w:w="9968" w:type="dxa"/>
            <w:gridSpan w:val="2"/>
          </w:tcPr>
          <w:p w14:paraId="09137511"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6BECE659" w14:textId="77777777" w:rsidTr="002D19BC">
        <w:trPr>
          <w:trHeight w:val="1134"/>
        </w:trPr>
        <w:tc>
          <w:tcPr>
            <w:tcW w:w="7849" w:type="dxa"/>
          </w:tcPr>
          <w:p w14:paraId="7CAE8CF5"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FELBINAC STICK OINTMENT 3% "MIKASA"</w:t>
            </w:r>
          </w:p>
          <w:p w14:paraId="4F62815F"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Felbinac</w:t>
            </w:r>
          </w:p>
          <w:p w14:paraId="110A08C9"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white to pale yellowish white translucent solid ointment, (bottle) white, (cap) blue</w:t>
            </w:r>
          </w:p>
          <w:p w14:paraId="48FFB061"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008244C4" w:rsidRPr="00507AE7">
              <w:rPr>
                <w:rFonts w:ascii="ＭＳ Ｐ明朝" w:eastAsia="ＭＳ Ｐ明朝" w:hAnsi="ＭＳ Ｐ明朝"/>
                <w:sz w:val="20"/>
                <w:szCs w:val="20"/>
              </w:rPr>
              <w:t>MZ-FBS</w:t>
            </w:r>
          </w:p>
        </w:tc>
        <w:tc>
          <w:tcPr>
            <w:tcW w:w="2119" w:type="dxa"/>
          </w:tcPr>
          <w:p w14:paraId="141E5D45"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218A0915" wp14:editId="478B41C5">
                  <wp:extent cx="3048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647700"/>
                          </a:xfrm>
                          <a:prstGeom prst="rect">
                            <a:avLst/>
                          </a:prstGeom>
                          <a:noFill/>
                          <a:ln>
                            <a:noFill/>
                          </a:ln>
                        </pic:spPr>
                      </pic:pic>
                    </a:graphicData>
                  </a:graphic>
                </wp:inline>
              </w:drawing>
            </w:r>
          </w:p>
        </w:tc>
      </w:tr>
      <w:tr w:rsidR="00DB2351" w14:paraId="32A6638F" w14:textId="77777777" w:rsidTr="00600598">
        <w:tc>
          <w:tcPr>
            <w:tcW w:w="9968" w:type="dxa"/>
            <w:gridSpan w:val="2"/>
          </w:tcPr>
          <w:p w14:paraId="7A4DCCB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5B316A5" w14:textId="77777777" w:rsidR="00422648" w:rsidRDefault="008244C4" w:rsidP="00600598">
            <w:pPr>
              <w:ind w:leftChars="100" w:left="210"/>
              <w:jc w:val="left"/>
            </w:pPr>
            <w:r w:rsidRPr="00507AE7">
              <w:rPr>
                <w:rFonts w:ascii="ＭＳ Ｐ明朝" w:eastAsia="ＭＳ Ｐ明朝" w:hAnsi="ＭＳ Ｐ明朝"/>
                <w:sz w:val="20"/>
                <w:szCs w:val="20"/>
              </w:rPr>
              <w:t>This medicine penetrates from the skin, inhibits the synthesis of prostaglandins produced in the body and relieves swelling and pain induced by inflammation.</w:t>
            </w:r>
          </w:p>
          <w:p w14:paraId="12787828"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relieve osteoarthritis, muscular/fascial low back pain, shoulder periarthritis, tendonitis/tenosynovitis, peritendinitis, humeral epicondylitis (tennis elbow), muscle pain and swelling/pain after an injury.</w:t>
            </w:r>
          </w:p>
        </w:tc>
      </w:tr>
      <w:tr w:rsidR="00DB2351" w14:paraId="214C345A" w14:textId="77777777" w:rsidTr="00600598">
        <w:tc>
          <w:tcPr>
            <w:tcW w:w="9968" w:type="dxa"/>
            <w:gridSpan w:val="2"/>
          </w:tcPr>
          <w:p w14:paraId="3446344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The following patients may need to be careful when using this medicine.Be sure to tell your doctor and pharmacist.</w:t>
            </w:r>
          </w:p>
          <w:p w14:paraId="04512F2A" w14:textId="77777777" w:rsidR="0042264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398B12C9" w14:textId="77777777" w:rsidR="00422648" w:rsidRDefault="008244C4" w:rsidP="00105DF2">
            <w:pPr>
              <w:ind w:leftChars="150" w:left="315"/>
              <w:jc w:val="left"/>
            </w:pPr>
            <w:r w:rsidRPr="00507AE7">
              <w:rPr>
                <w:rFonts w:ascii="ＭＳ Ｐ明朝" w:eastAsia="ＭＳ Ｐ明朝" w:hAnsi="ＭＳ Ｐ明朝"/>
                <w:sz w:val="20"/>
                <w:szCs w:val="20"/>
              </w:rPr>
              <w:t>If you have or have a history of aspirin-induced asthma.</w:t>
            </w:r>
          </w:p>
          <w:p w14:paraId="275C6929" w14:textId="77777777" w:rsidR="00422648" w:rsidRDefault="008244C4" w:rsidP="00105DF2">
            <w:pPr>
              <w:ind w:leftChars="150" w:left="315"/>
              <w:jc w:val="left"/>
            </w:pPr>
            <w:r w:rsidRPr="00507AE7">
              <w:rPr>
                <w:rFonts w:ascii="ＭＳ Ｐ明朝" w:eastAsia="ＭＳ Ｐ明朝" w:hAnsi="ＭＳ Ｐ明朝"/>
                <w:sz w:val="20"/>
                <w:szCs w:val="20"/>
              </w:rPr>
              <w:t>If you have bronchial asthma.</w:t>
            </w:r>
          </w:p>
          <w:p w14:paraId="1F3B0FF4" w14:textId="77777777" w:rsidR="00422648"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37DFD71D"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18168A43" w14:textId="77777777" w:rsidTr="00600598">
        <w:trPr>
          <w:trHeight w:val="740"/>
        </w:trPr>
        <w:tc>
          <w:tcPr>
            <w:tcW w:w="9968" w:type="dxa"/>
            <w:gridSpan w:val="2"/>
          </w:tcPr>
          <w:p w14:paraId="038118B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0A9F05C5"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11AD1AC1" w14:textId="77777777" w:rsidR="00422648"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apply and rub an appropriate amount of this medicine to the affected area once to several times a day. Strictly follow the instructions.</w:t>
            </w:r>
          </w:p>
          <w:p w14:paraId="38E81CD4" w14:textId="77777777" w:rsidR="004226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apply this medicine to the wounded area, eyes or mucous membrane.</w:t>
            </w:r>
          </w:p>
          <w:p w14:paraId="3BA6CC21" w14:textId="77777777" w:rsidR="00422648" w:rsidRDefault="00422648" w:rsidP="00105DF2">
            <w:pPr>
              <w:ind w:leftChars="150" w:left="315"/>
              <w:jc w:val="left"/>
            </w:pPr>
          </w:p>
          <w:p w14:paraId="08F1E309" w14:textId="77777777" w:rsidR="004226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wrap the applied area with an ill-ventilated material such as a plastic wrap.</w:t>
            </w:r>
          </w:p>
          <w:p w14:paraId="429F89F7" w14:textId="77777777" w:rsidR="00422648" w:rsidRDefault="00422648" w:rsidP="00105DF2">
            <w:pPr>
              <w:ind w:leftChars="150" w:left="315"/>
              <w:jc w:val="left"/>
            </w:pPr>
          </w:p>
          <w:p w14:paraId="7D7C9D52" w14:textId="77777777" w:rsidR="004226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apply the missed dose when you remember. However, if it is almost time for the next dose, skip the missed dose and continue your regular dosing schedule. You should not use two doses at one time.</w:t>
            </w:r>
          </w:p>
          <w:p w14:paraId="30AC55C4" w14:textId="77777777" w:rsidR="00422648"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5E630729"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0BF35C66" w14:textId="77777777" w:rsidTr="00600598">
        <w:tc>
          <w:tcPr>
            <w:tcW w:w="9968" w:type="dxa"/>
            <w:gridSpan w:val="2"/>
          </w:tcPr>
          <w:p w14:paraId="33C2E21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566762B8" w14:textId="77777777" w:rsidR="0042264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Pay attention that if this medicine gets on paint (furniture, painted floor, accessary), chemical fiber, silk, or leather products, it may change in quality.</w:t>
            </w:r>
          </w:p>
          <w:p w14:paraId="5742FDB1" w14:textId="77777777" w:rsidR="00422648" w:rsidRDefault="00422648" w:rsidP="00105DF2">
            <w:pPr>
              <w:ind w:leftChars="150" w:left="315"/>
              <w:jc w:val="left"/>
            </w:pPr>
          </w:p>
          <w:p w14:paraId="400B48C4" w14:textId="77777777" w:rsidR="008244C4" w:rsidRPr="00507AE7" w:rsidRDefault="008244C4" w:rsidP="00105DF2">
            <w:pPr>
              <w:ind w:leftChars="150" w:left="315"/>
              <w:jc w:val="left"/>
              <w:rPr>
                <w:rFonts w:ascii="ＭＳ Ｐ明朝" w:eastAsia="ＭＳ Ｐ明朝" w:hAnsi="ＭＳ Ｐ明朝"/>
                <w:sz w:val="20"/>
                <w:szCs w:val="20"/>
              </w:rPr>
            </w:pPr>
          </w:p>
        </w:tc>
      </w:tr>
      <w:tr w:rsidR="00DB2351" w14:paraId="7520E8BE" w14:textId="77777777" w:rsidTr="00600598">
        <w:tc>
          <w:tcPr>
            <w:tcW w:w="9968" w:type="dxa"/>
            <w:gridSpan w:val="2"/>
          </w:tcPr>
          <w:p w14:paraId="122C7CB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4FB8384A"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itching, dermatitis, redness, contact dermatitis (rash), stimulating feeling and blister. If any of these symptoms occur, consult with your doctor or pharmacist.</w:t>
            </w:r>
          </w:p>
          <w:p w14:paraId="69544C3E"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61FDCCCC"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hives, angioedema, breathing difficulty [shock, anaphylaxis]</w:t>
            </w:r>
          </w:p>
          <w:p w14:paraId="60A6ABFD"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7866296A" w14:textId="77777777" w:rsidTr="00600598">
        <w:tc>
          <w:tcPr>
            <w:tcW w:w="9968" w:type="dxa"/>
            <w:gridSpan w:val="2"/>
          </w:tcPr>
          <w:p w14:paraId="0A8DA71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774F6D06" w14:textId="77777777" w:rsidR="00422648"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Due to its high volatility, make sure to close the cap tightly after use.</w:t>
            </w:r>
          </w:p>
          <w:p w14:paraId="3D167950" w14:textId="77777777" w:rsidR="00422648"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fire and moisture.</w:t>
            </w:r>
          </w:p>
          <w:p w14:paraId="2238CEE7"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of it, please consult the pharmacy or medical institution where you received it. Please do not give it to others.</w:t>
            </w:r>
          </w:p>
        </w:tc>
      </w:tr>
      <w:tr w:rsidR="00DB2351" w14:paraId="3DF15303" w14:textId="77777777" w:rsidTr="00600598">
        <w:tc>
          <w:tcPr>
            <w:tcW w:w="9968" w:type="dxa"/>
            <w:gridSpan w:val="2"/>
          </w:tcPr>
          <w:p w14:paraId="024FBBE0"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47E7374C" w14:textId="77777777" w:rsidR="00DB2351" w:rsidRDefault="00DB2351" w:rsidP="00600598">
            <w:pPr>
              <w:rPr>
                <w:rFonts w:asciiTheme="minorEastAsia"/>
                <w:sz w:val="20"/>
                <w:szCs w:val="20"/>
              </w:rPr>
            </w:pPr>
          </w:p>
          <w:p w14:paraId="0C413DED" w14:textId="77777777" w:rsidR="00DB2351" w:rsidRPr="007D422F" w:rsidRDefault="00DB2351" w:rsidP="00600598">
            <w:pPr>
              <w:rPr>
                <w:rFonts w:asciiTheme="majorEastAsia" w:eastAsiaTheme="majorEastAsia" w:hAnsiTheme="majorEastAsia"/>
                <w:sz w:val="20"/>
                <w:szCs w:val="20"/>
              </w:rPr>
            </w:pPr>
          </w:p>
        </w:tc>
      </w:tr>
    </w:tbl>
    <w:p w14:paraId="6E0A707B"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0F78" w14:textId="77777777" w:rsidR="005676BB" w:rsidRDefault="005676BB" w:rsidP="005676BB">
      <w:r>
        <w:separator/>
      </w:r>
    </w:p>
  </w:endnote>
  <w:endnote w:type="continuationSeparator" w:id="0">
    <w:p w14:paraId="18498205"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4228"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05EC" w14:textId="77777777" w:rsidR="005676BB" w:rsidRDefault="005676BB" w:rsidP="005676BB">
      <w:r>
        <w:separator/>
      </w:r>
    </w:p>
  </w:footnote>
  <w:footnote w:type="continuationSeparator" w:id="0">
    <w:p w14:paraId="21900AA5"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D19BC"/>
    <w:rsid w:val="00422648"/>
    <w:rsid w:val="00507AE7"/>
    <w:rsid w:val="005676BB"/>
    <w:rsid w:val="00600598"/>
    <w:rsid w:val="006A40B0"/>
    <w:rsid w:val="007D422F"/>
    <w:rsid w:val="007F7472"/>
    <w:rsid w:val="008244C4"/>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E6C81E"/>
  <w14:defaultImageDpi w14:val="0"/>
  <w15:docId w15:val="{7BB34C12-BB4F-46C3-8ED7-381EBF32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92AF-F5C3-42B0-B271-94D4C99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3359</Characters>
  <Application>Microsoft Office Word</Application>
  <DocSecurity>4</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2023-08-08T23:26:00Z</dcterms:created>
  <dcterms:modified xsi:type="dcterms:W3CDTF">2023-08-08T23:26:00Z</dcterms:modified>
</cp:coreProperties>
</file>