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FBED" w14:textId="662D5BA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4E4896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308"/>
        <w:gridCol w:w="2309"/>
        <w:gridCol w:w="3199"/>
        <w:gridCol w:w="1418"/>
      </w:tblGrid>
      <w:tr w:rsidR="000639F2" w:rsidRPr="00FB1012" w14:paraId="1DA89483" w14:textId="77777777" w:rsidTr="00A2428A">
        <w:trPr>
          <w:trHeight w:val="29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726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61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5F80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73B94ECB" w14:textId="77777777" w:rsidTr="00A2428A">
        <w:trPr>
          <w:trHeight w:val="258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1E2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FEA0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2E8C9" w14:textId="1508C45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E0740F1" w14:textId="77777777" w:rsidTr="00A2428A">
        <w:trPr>
          <w:trHeight w:val="29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0B18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4677D545" w14:textId="436DBAD7" w:rsidR="000639F2" w:rsidRPr="00FB1012" w:rsidRDefault="0093395F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7E3DA59C" w14:textId="77777777" w:rsidR="000639F2" w:rsidRPr="00FB1012" w:rsidRDefault="0032559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ナパゲルン軟膏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</w:tr>
      <w:tr w:rsidR="000639F2" w:rsidRPr="00FB1012" w14:paraId="24D0710B" w14:textId="77777777" w:rsidTr="00A2428A">
        <w:trPr>
          <w:trHeight w:val="21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32D5A" w14:textId="3276FC09" w:rsidR="000639F2" w:rsidRPr="00FB1012" w:rsidRDefault="00D87114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F9A54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0639F2" w:rsidRPr="00FB1012" w14:paraId="24CB112A" w14:textId="77777777" w:rsidTr="00A2428A">
        <w:trPr>
          <w:trHeight w:val="13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7575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FE7C4" w14:textId="2876FEC0" w:rsidR="000639F2" w:rsidRPr="00617D83" w:rsidRDefault="00325597" w:rsidP="00B1216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1g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D47EA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日本薬局方フェルビナク30mg</w:t>
            </w:r>
            <w:r w:rsidR="000639F2"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3C3F94B8" w14:textId="77777777" w:rsidTr="00A2428A">
        <w:trPr>
          <w:trHeight w:val="180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2C4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BC10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73D10E6D" w14:textId="77777777" w:rsidTr="00A2428A">
        <w:trPr>
          <w:trHeight w:val="24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27B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21B48AC4" w14:textId="06492697" w:rsidR="000639F2" w:rsidRPr="001845D7" w:rsidRDefault="00BE0614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4.80</w:t>
            </w:r>
            <w:r w:rsidR="000639F2" w:rsidRPr="001845D7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 w:rsidRPr="001845D7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263C568C" w14:textId="473CF7D0" w:rsidR="000639F2" w:rsidRPr="001845D7" w:rsidRDefault="00B94D8E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4.80</w:t>
            </w:r>
            <w:r w:rsidR="000639F2" w:rsidRPr="001845D7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 w:rsidRPr="001845D7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</w:tr>
      <w:tr w:rsidR="000639F2" w:rsidRPr="00FB1012" w14:paraId="2CD72342" w14:textId="77777777" w:rsidTr="00A2428A">
        <w:trPr>
          <w:trHeight w:val="716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356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CEBA" w14:textId="77777777" w:rsidR="00E70EAB" w:rsidRDefault="00900BBB" w:rsidP="00E70EA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</w:t>
            </w:r>
            <w:r w:rsidR="00E70EAB">
              <w:rPr>
                <w:rFonts w:ascii="ＭＳ ゴシック" w:eastAsia="ＭＳ ゴシック" w:hAnsi="ＭＳ ゴシック" w:hint="eastAsia"/>
                <w:sz w:val="20"/>
              </w:rPr>
              <w:t>・消炎</w:t>
            </w:r>
          </w:p>
          <w:p w14:paraId="016C756A" w14:textId="77777777" w:rsidR="0014631C" w:rsidRDefault="00B9568B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変形性関節症、筋・筋膜性腰痛症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、肩関節周囲炎、腱・腱鞘炎、</w:t>
            </w:r>
          </w:p>
          <w:p w14:paraId="38E10DB1" w14:textId="77777777" w:rsidR="00B9568B" w:rsidRPr="00FB1012" w:rsidRDefault="00B9568B" w:rsidP="0014631C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腱周囲炎、上腕骨上顆炎（テニス肘等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0046DF3" w14:textId="77777777" w:rsidTr="00A2428A">
        <w:trPr>
          <w:trHeight w:val="216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65C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C8197" w14:textId="1B74FD6C" w:rsidR="000639F2" w:rsidRPr="00FB1012" w:rsidRDefault="004B484A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症状により、適量を</w:t>
            </w:r>
            <w:r w:rsidR="00B33A3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日数回患部に塗擦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6302619C" w14:textId="77777777" w:rsidTr="00A2428A">
        <w:trPr>
          <w:trHeight w:val="1123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AD2ED" w14:textId="08FBD23D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BE0614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B29" w14:textId="38E74E93" w:rsidR="000639F2" w:rsidRPr="00FB1012" w:rsidRDefault="00461EA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プロピレングリコール、1</w:t>
            </w:r>
            <w:r>
              <w:rPr>
                <w:rFonts w:ascii="ＭＳ ゴシック" w:eastAsia="ＭＳ ゴシック" w:hAnsi="ＭＳ ゴシック"/>
                <w:sz w:val="20"/>
              </w:rPr>
              <w:t>,3-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ブチレングリコール、マクロゴール、オレイルアルコール、ステアリン酸</w:t>
            </w:r>
            <w:r w:rsidR="00E1308B">
              <w:rPr>
                <w:rFonts w:ascii="ＭＳ ゴシック" w:eastAsia="ＭＳ ゴシック" w:hAnsi="ＭＳ ゴシック" w:hint="eastAsia"/>
                <w:sz w:val="20"/>
              </w:rPr>
              <w:t>Na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3BBC" w:rsidRPr="00BE1C7E">
              <w:rPr>
                <w:rFonts w:ascii="ＭＳ ゴシック" w:eastAsia="ＭＳ ゴシック" w:hAnsi="ＭＳ ゴシック"/>
                <w:i/>
                <w:iCs/>
                <w:sz w:val="20"/>
              </w:rPr>
              <w:t>l</w:t>
            </w:r>
            <w:r w:rsidR="00703BBC">
              <w:rPr>
                <w:rFonts w:ascii="ＭＳ ゴシック" w:eastAsia="ＭＳ ゴシック" w:hAnsi="ＭＳ ゴシック" w:hint="eastAsia"/>
                <w:sz w:val="20"/>
              </w:rPr>
              <w:t>-メントール、ポリオキシエチレン硬化ヒマシ油、スクワラン、イソプロパノール、pH調整剤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0E4C" w14:textId="77777777" w:rsidR="000639F2" w:rsidRPr="00FB1012" w:rsidRDefault="00BD02D5" w:rsidP="00377FD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カルボキシビニルポリマー、</w:t>
            </w:r>
            <w:r w:rsidR="00377FD2">
              <w:rPr>
                <w:rFonts w:ascii="ＭＳ ゴシック" w:eastAsia="ＭＳ ゴシック" w:hAnsi="ＭＳ ゴシック" w:hint="eastAsia"/>
                <w:sz w:val="20"/>
              </w:rPr>
              <w:t>ジイソプロパノールアミン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、エタノール</w:t>
            </w:r>
          </w:p>
        </w:tc>
      </w:tr>
      <w:tr w:rsidR="00216079" w:rsidRPr="00FB1012" w14:paraId="761DBE02" w14:textId="77777777" w:rsidTr="00A2428A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7C0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0D2681" w14:textId="3FBD2250" w:rsidR="00216079" w:rsidRPr="00FB1012" w:rsidRDefault="001F0648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318AEB52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2751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701E391" w14:textId="3508F2B0" w:rsidR="00216079" w:rsidRDefault="0008679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41C14" w14:textId="55DA1AB9" w:rsidR="00A946B7" w:rsidRPr="00AF32C9" w:rsidRDefault="00A946B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5DC0B" w14:textId="77777777" w:rsidR="007E2631" w:rsidRDefault="007E2631" w:rsidP="004E4D46">
            <w:pPr>
              <w:spacing w:line="0" w:lineRule="atLeast"/>
              <w:ind w:firstLineChars="1050" w:firstLine="21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647755A" w14:textId="2B4005DF" w:rsidR="00216079" w:rsidRDefault="00893140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1E6DD1FE" w14:textId="0F8A2711" w:rsidR="00216079" w:rsidRPr="00167190" w:rsidRDefault="00216079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0639F2" w:rsidRPr="00FB1012" w14:paraId="4B5B4DFB" w14:textId="77777777" w:rsidTr="00A2428A">
        <w:trPr>
          <w:cantSplit/>
          <w:trHeight w:val="20"/>
        </w:trPr>
        <w:tc>
          <w:tcPr>
            <w:tcW w:w="154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E0F508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308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C914A5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309" w:type="dxa"/>
            <w:tcBorders>
              <w:top w:val="double" w:sz="12" w:space="0" w:color="000000"/>
            </w:tcBorders>
            <w:vAlign w:val="center"/>
          </w:tcPr>
          <w:p w14:paraId="4CDE032F" w14:textId="77777777" w:rsidR="000639F2" w:rsidRPr="00FB1012" w:rsidRDefault="00DB438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　</w:t>
            </w:r>
            <w:r w:rsidR="000639F2" w:rsidRPr="00FB1012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・容　量</w:t>
            </w:r>
          </w:p>
        </w:tc>
        <w:tc>
          <w:tcPr>
            <w:tcW w:w="3199" w:type="dxa"/>
            <w:tcBorders>
              <w:top w:val="double" w:sz="12" w:space="0" w:color="000000"/>
            </w:tcBorders>
            <w:vAlign w:val="center"/>
          </w:tcPr>
          <w:p w14:paraId="7C2D0D85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18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676C9349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0639F2" w:rsidRPr="00FB1012" w14:paraId="6AD9E57B" w14:textId="77777777" w:rsidTr="00A2428A">
        <w:trPr>
          <w:cantSplit/>
          <w:trHeight w:val="1355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B76B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vAlign w:val="center"/>
          </w:tcPr>
          <w:p w14:paraId="00953C59" w14:textId="620E496C" w:rsidR="000639F2" w:rsidRPr="00FB1012" w:rsidRDefault="0093395F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2309" w:type="dxa"/>
            <w:vAlign w:val="center"/>
          </w:tcPr>
          <w:p w14:paraId="227BF7B3" w14:textId="0F7B8546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D3A04E" wp14:editId="65A987B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92710</wp:posOffset>
                  </wp:positionV>
                  <wp:extent cx="968375" cy="968375"/>
                  <wp:effectExtent l="0" t="0" r="3175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2BA0D0" w14:textId="4E1EF8B9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8473CF5" w14:textId="2FFA36E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D1A1D95" w14:textId="5DED9DCA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FCB4537" w14:textId="342B5255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D024A63" w14:textId="5BECAB0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16B11ED" w14:textId="77777777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A28190E" w14:textId="517AA4B0" w:rsidR="000639F2" w:rsidRPr="00FB1012" w:rsidRDefault="008B45E9" w:rsidP="00B91B7F">
            <w:pPr>
              <w:snapToGrid w:val="0"/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40g</w:t>
            </w:r>
          </w:p>
        </w:tc>
        <w:tc>
          <w:tcPr>
            <w:tcW w:w="3199" w:type="dxa"/>
            <w:vAlign w:val="center"/>
          </w:tcPr>
          <w:p w14:paraId="3F55E130" w14:textId="655BD808" w:rsidR="00266CEC" w:rsidRPr="006835FA" w:rsidRDefault="006835FA" w:rsidP="006835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白色～淡黄白色半透明の固形軟膏剤で、特異な芳香</w:t>
            </w:r>
            <w:r w:rsidR="00266CEC">
              <w:rPr>
                <w:rFonts w:ascii="ＭＳ ゴシック" w:eastAsia="ＭＳ ゴシック" w:hAnsi="ＭＳ ゴシック" w:hint="eastAsia"/>
                <w:sz w:val="20"/>
              </w:rPr>
              <w:t>がある。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CACC3A1" w14:textId="28AAE362" w:rsidR="000639F2" w:rsidRPr="00FB1012" w:rsidRDefault="00BC6654" w:rsidP="006835F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BD7647">
              <w:rPr>
                <w:rFonts w:ascii="ＭＳ ゴシック" w:eastAsia="ＭＳ ゴシック" w:hAnsi="ＭＳ ゴシック" w:hint="eastAsia"/>
                <w:sz w:val="20"/>
              </w:rPr>
              <w:t>FBS</w:t>
            </w:r>
          </w:p>
        </w:tc>
      </w:tr>
      <w:tr w:rsidR="000639F2" w:rsidRPr="00FB1012" w14:paraId="213F7A5E" w14:textId="77777777" w:rsidTr="00A2428A">
        <w:trPr>
          <w:cantSplit/>
          <w:trHeight w:val="1351"/>
        </w:trPr>
        <w:tc>
          <w:tcPr>
            <w:tcW w:w="154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4445926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C0E307E" w14:textId="77777777" w:rsidR="000639F2" w:rsidRPr="00FB1012" w:rsidRDefault="00A946B7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ナパゲルン</w:t>
            </w:r>
            <w:r w:rsidR="008B45E9">
              <w:rPr>
                <w:rFonts w:ascii="ＭＳ ゴシック" w:eastAsia="ＭＳ ゴシック" w:hAnsi="ＭＳ ゴシック" w:hint="eastAsia"/>
                <w:sz w:val="20"/>
              </w:rPr>
              <w:t>軟膏</w:t>
            </w: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30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40F3791" w14:textId="5DEB421F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5C2FF864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6E19A6B9" w14:textId="2E50EEAB" w:rsidR="00D044F2" w:rsidRDefault="004E4896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 w:rsidRPr="004E4896">
              <w:rPr>
                <w:rFonts w:ascii="ＭＳ ゴシック" w:eastAsia="ＭＳ ゴシック" w:hAnsi="ＭＳ ゴシック"/>
                <w:sz w:val="20"/>
              </w:rPr>
              <w:t>25g</w:t>
            </w:r>
          </w:p>
          <w:p w14:paraId="3FFAF9B9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076718A9" w14:textId="71E0F521" w:rsidR="000639F2" w:rsidRPr="00BD76F4" w:rsidRDefault="000639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929B86E" w14:textId="093268E8" w:rsidR="000639F2" w:rsidRPr="00400DB2" w:rsidRDefault="00B706FF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DF269D">
              <w:rPr>
                <w:rFonts w:ascii="ＭＳ ゴシック" w:eastAsia="ＭＳ ゴシック" w:hAnsi="ＭＳ ゴシック" w:hint="eastAsia"/>
                <w:sz w:val="20"/>
              </w:rPr>
              <w:t>無色～帯微黄色澄明のゲル状軟膏剤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50DCE" w14:textId="54343D80" w:rsidR="000639F2" w:rsidRPr="00ED11FF" w:rsidRDefault="000639F2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1A1A" w:rsidRPr="00FB1012" w14:paraId="4CEDDFF8" w14:textId="77777777" w:rsidTr="00DE55CD">
        <w:trPr>
          <w:trHeight w:val="1116"/>
        </w:trPr>
        <w:tc>
          <w:tcPr>
            <w:tcW w:w="1540" w:type="dxa"/>
            <w:tcBorders>
              <w:top w:val="doub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B7B01" w14:textId="330FC099" w:rsidR="004D1A1A" w:rsidRPr="00624A6C" w:rsidRDefault="004D1A1A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123AB1AE" w14:textId="77777777" w:rsidR="004D1A1A" w:rsidRPr="00FB1012" w:rsidRDefault="004D1A1A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</w:tcPr>
          <w:p w14:paraId="70BF0B4B" w14:textId="77777777" w:rsidR="0004756A" w:rsidRPr="0004756A" w:rsidRDefault="0004756A" w:rsidP="00C776D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【生物学的同等性試験（薬効薬理試験）】</w:t>
            </w:r>
          </w:p>
          <w:p w14:paraId="4EE59E75" w14:textId="05DBD43B" w:rsidR="004D1A1A" w:rsidRPr="0060090A" w:rsidRDefault="007A65CD" w:rsidP="00F74B1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）と標準製剤との薬力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学的同等性をラットによる</w:t>
            </w:r>
            <w:r w:rsidR="00F0323F">
              <w:rPr>
                <w:rFonts w:ascii="ＭＳ ゴシック" w:eastAsia="ＭＳ ゴシック" w:hAnsi="ＭＳ ゴシック" w:hint="eastAsia"/>
                <w:sz w:val="20"/>
              </w:rPr>
              <w:t>打撲浮腫、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炎症足圧</w:t>
            </w:r>
            <w:r w:rsidR="00361217">
              <w:rPr>
                <w:rFonts w:ascii="ＭＳ ゴシック" w:eastAsia="ＭＳ ゴシック" w:hAnsi="ＭＳ ゴシック" w:hint="eastAsia"/>
                <w:sz w:val="20"/>
              </w:rPr>
              <w:t>痛刺激及び肉芽腫形成に対する抑制効果で検討した結果、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3試験いずれにおいても、両製剤間に統計学的に有意な差が認められず、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を求めた結果、いずれの試験においても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F74B14" w:rsidRPr="00F9541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5529EF" w:rsidRPr="00F95414">
              <w:rPr>
                <w:rFonts w:ascii="ＭＳ ゴシック" w:eastAsia="ＭＳ ゴシック" w:hAnsi="ＭＳ ゴシック" w:hint="eastAsia"/>
                <w:sz w:val="20"/>
              </w:rPr>
              <w:t>%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C776D8">
              <w:rPr>
                <w:rFonts w:ascii="ＭＳ ゴシック" w:eastAsia="ＭＳ ゴシック" w:hAnsi="ＭＳ ゴシック" w:hint="eastAsia"/>
                <w:sz w:val="20"/>
              </w:rPr>
              <w:t>標準製剤は薬力</w:t>
            </w:r>
            <w:r w:rsidR="00182DE3">
              <w:rPr>
                <w:rFonts w:ascii="ＭＳ ゴシック" w:eastAsia="ＭＳ ゴシック" w:hAnsi="ＭＳ ゴシック" w:hint="eastAsia"/>
                <w:sz w:val="20"/>
              </w:rPr>
              <w:t>学的に同等であると判断された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9FCC725" w14:textId="77777777" w:rsidR="0004756A" w:rsidRPr="0004756A" w:rsidRDefault="0004756A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薬効薬理</w:t>
            </w: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試験）】</w:t>
            </w:r>
          </w:p>
          <w:p w14:paraId="6A7833B7" w14:textId="575AE43D" w:rsidR="004D1A1A" w:rsidRDefault="007A65CD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との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薬力学的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同等性をラットによる打撲浮腫、炎症足圧痛刺激及び肉芽腫形成に対する抑制効果で検討した結果、3試験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いずれにおいても、両製剤間に統計学的に有意な差が認められず、</w:t>
            </w:r>
            <w:r w:rsidR="00F95A4A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を求めた結果、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いずれの試験においても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6050F3" w:rsidRPr="00F9541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F95414" w:rsidRPr="00F954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%の範囲内であったことから、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050F3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は薬力学的に同等であると判断さ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れた。</w:t>
            </w:r>
          </w:p>
          <w:p w14:paraId="2064E214" w14:textId="77777777" w:rsidR="006050F3" w:rsidRPr="006050F3" w:rsidRDefault="006050F3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941D0A3" w14:textId="67A0CF46" w:rsidR="0034530C" w:rsidRPr="0060090A" w:rsidRDefault="0034530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7A65CD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処方変更（1999年</w:t>
            </w:r>
            <w:r w:rsidR="00D05FE4"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  <w:r w:rsidR="000E76A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639F2" w:rsidRPr="00FB1012" w14:paraId="6D8BA009" w14:textId="77777777" w:rsidTr="00DE55CD">
        <w:trPr>
          <w:cantSplit/>
          <w:trHeight w:val="2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F5DB" w14:textId="7B0E1940" w:rsidR="000639F2" w:rsidRPr="00FB1012" w:rsidRDefault="000639F2" w:rsidP="00CD4EFA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8A701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20876ED6" w14:textId="77777777" w:rsidR="00FF59F3" w:rsidRDefault="00FF59F3" w:rsidP="00CD1B4A"/>
    <w:sectPr w:rsidR="00FF59F3" w:rsidSect="007911F5">
      <w:headerReference w:type="default" r:id="rId8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E01C" w14:textId="77777777" w:rsidR="007911F5" w:rsidRDefault="007911F5" w:rsidP="00982A6E">
      <w:pPr>
        <w:spacing w:line="240" w:lineRule="auto"/>
      </w:pPr>
      <w:r>
        <w:separator/>
      </w:r>
    </w:p>
  </w:endnote>
  <w:endnote w:type="continuationSeparator" w:id="0">
    <w:p w14:paraId="271B1710" w14:textId="77777777" w:rsidR="007911F5" w:rsidRDefault="007911F5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BD55" w14:textId="77777777" w:rsidR="007911F5" w:rsidRDefault="007911F5" w:rsidP="00982A6E">
      <w:pPr>
        <w:spacing w:line="240" w:lineRule="auto"/>
      </w:pPr>
      <w:r>
        <w:separator/>
      </w:r>
    </w:p>
  </w:footnote>
  <w:footnote w:type="continuationSeparator" w:id="0">
    <w:p w14:paraId="7AD4BF95" w14:textId="77777777" w:rsidR="007911F5" w:rsidRDefault="007911F5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E66E" w14:textId="52CBE300" w:rsidR="00982A6E" w:rsidRPr="00CF5DFD" w:rsidRDefault="00982A6E">
    <w:pPr>
      <w:pStyle w:val="a3"/>
      <w:rPr>
        <w:rFonts w:asciiTheme="majorEastAsia" w:eastAsiaTheme="majorEastAsia" w:hAnsiTheme="majorEastAsia"/>
      </w:rPr>
    </w:pPr>
    <w:r w:rsidRPr="00CF5DFD">
      <w:rPr>
        <w:rFonts w:asciiTheme="majorEastAsia" w:eastAsiaTheme="majorEastAsia" w:hAnsiTheme="majorEastAsia"/>
      </w:rPr>
      <w:ptab w:relativeTo="margin" w:alignment="center" w:leader="none"/>
    </w:r>
    <w:r w:rsidRPr="00CF5DFD">
      <w:rPr>
        <w:rFonts w:asciiTheme="majorEastAsia" w:eastAsiaTheme="majorEastAsia" w:hAnsiTheme="majorEastAsia"/>
      </w:rPr>
      <w:ptab w:relativeTo="margin" w:alignment="right" w:leader="none"/>
    </w:r>
    <w:r w:rsidR="002104D5" w:rsidRPr="00CF5DFD">
      <w:rPr>
        <w:rFonts w:asciiTheme="majorEastAsia" w:eastAsiaTheme="majorEastAsia" w:hAnsiTheme="majorEastAsia"/>
      </w:rPr>
      <w:t>20</w:t>
    </w:r>
    <w:r w:rsidR="00BA576E" w:rsidRPr="00CF5DFD">
      <w:rPr>
        <w:rFonts w:asciiTheme="majorEastAsia" w:eastAsiaTheme="majorEastAsia" w:hAnsiTheme="majorEastAsia" w:hint="eastAsia"/>
      </w:rPr>
      <w:t>2</w:t>
    </w:r>
    <w:r w:rsidR="001B4AD1">
      <w:rPr>
        <w:rFonts w:asciiTheme="majorEastAsia" w:eastAsiaTheme="majorEastAsia" w:hAnsiTheme="majorEastAsia" w:hint="eastAsia"/>
      </w:rPr>
      <w:t>4</w:t>
    </w:r>
    <w:r w:rsidR="002104D5" w:rsidRPr="00CF5DFD">
      <w:rPr>
        <w:rFonts w:asciiTheme="majorEastAsia" w:eastAsiaTheme="majorEastAsia" w:hAnsiTheme="majorEastAsia" w:hint="eastAsia"/>
      </w:rPr>
      <w:t>年</w:t>
    </w:r>
    <w:r w:rsidR="00511B5C">
      <w:rPr>
        <w:rFonts w:asciiTheme="majorEastAsia" w:eastAsiaTheme="majorEastAsia" w:hAnsiTheme="majorEastAsia" w:hint="eastAsia"/>
      </w:rPr>
      <w:t>4</w:t>
    </w:r>
    <w:r w:rsidR="002104D5" w:rsidRPr="00CF5DFD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36795"/>
    <w:rsid w:val="000414D2"/>
    <w:rsid w:val="0004756A"/>
    <w:rsid w:val="00050D7F"/>
    <w:rsid w:val="000636EC"/>
    <w:rsid w:val="000639F2"/>
    <w:rsid w:val="00076F98"/>
    <w:rsid w:val="00086797"/>
    <w:rsid w:val="00091CFE"/>
    <w:rsid w:val="000E76A8"/>
    <w:rsid w:val="001156D6"/>
    <w:rsid w:val="001158A7"/>
    <w:rsid w:val="00124287"/>
    <w:rsid w:val="00127EF0"/>
    <w:rsid w:val="001354B9"/>
    <w:rsid w:val="0014631C"/>
    <w:rsid w:val="001527D2"/>
    <w:rsid w:val="00160E54"/>
    <w:rsid w:val="00166F59"/>
    <w:rsid w:val="00182DE3"/>
    <w:rsid w:val="001845D7"/>
    <w:rsid w:val="00185F06"/>
    <w:rsid w:val="001A19F4"/>
    <w:rsid w:val="001B4AD1"/>
    <w:rsid w:val="001F0648"/>
    <w:rsid w:val="001F57E9"/>
    <w:rsid w:val="001F5F78"/>
    <w:rsid w:val="002104D5"/>
    <w:rsid w:val="002121C0"/>
    <w:rsid w:val="00213B62"/>
    <w:rsid w:val="00216079"/>
    <w:rsid w:val="00266CEC"/>
    <w:rsid w:val="0028404C"/>
    <w:rsid w:val="00292D68"/>
    <w:rsid w:val="002A51D0"/>
    <w:rsid w:val="002C41F2"/>
    <w:rsid w:val="002D1208"/>
    <w:rsid w:val="002D4014"/>
    <w:rsid w:val="002E0FC6"/>
    <w:rsid w:val="002F03E5"/>
    <w:rsid w:val="002F63C5"/>
    <w:rsid w:val="003061D9"/>
    <w:rsid w:val="00325597"/>
    <w:rsid w:val="00326B4F"/>
    <w:rsid w:val="0034530C"/>
    <w:rsid w:val="003466AE"/>
    <w:rsid w:val="00361217"/>
    <w:rsid w:val="00375201"/>
    <w:rsid w:val="00377FD2"/>
    <w:rsid w:val="003840C4"/>
    <w:rsid w:val="00392863"/>
    <w:rsid w:val="003A0963"/>
    <w:rsid w:val="003C0CD7"/>
    <w:rsid w:val="003D3947"/>
    <w:rsid w:val="00400DB2"/>
    <w:rsid w:val="00433262"/>
    <w:rsid w:val="00461EA9"/>
    <w:rsid w:val="00477B17"/>
    <w:rsid w:val="00481106"/>
    <w:rsid w:val="00492208"/>
    <w:rsid w:val="004B484A"/>
    <w:rsid w:val="004B568E"/>
    <w:rsid w:val="004D1A1A"/>
    <w:rsid w:val="004D43B8"/>
    <w:rsid w:val="004E4896"/>
    <w:rsid w:val="004E4D46"/>
    <w:rsid w:val="00511B5C"/>
    <w:rsid w:val="00527AD8"/>
    <w:rsid w:val="005529EF"/>
    <w:rsid w:val="00581815"/>
    <w:rsid w:val="005864E1"/>
    <w:rsid w:val="005E3FDA"/>
    <w:rsid w:val="005F2518"/>
    <w:rsid w:val="0060090A"/>
    <w:rsid w:val="00602400"/>
    <w:rsid w:val="006050F3"/>
    <w:rsid w:val="006053D7"/>
    <w:rsid w:val="00610DDD"/>
    <w:rsid w:val="00617D83"/>
    <w:rsid w:val="00621070"/>
    <w:rsid w:val="00624A6C"/>
    <w:rsid w:val="00625990"/>
    <w:rsid w:val="006376DF"/>
    <w:rsid w:val="006645E2"/>
    <w:rsid w:val="00664621"/>
    <w:rsid w:val="00675B82"/>
    <w:rsid w:val="006835FA"/>
    <w:rsid w:val="00693EDB"/>
    <w:rsid w:val="006A2117"/>
    <w:rsid w:val="006D03B3"/>
    <w:rsid w:val="006F2807"/>
    <w:rsid w:val="00703BBC"/>
    <w:rsid w:val="00716446"/>
    <w:rsid w:val="00722069"/>
    <w:rsid w:val="00742041"/>
    <w:rsid w:val="00755975"/>
    <w:rsid w:val="007572EE"/>
    <w:rsid w:val="00762842"/>
    <w:rsid w:val="00762CA1"/>
    <w:rsid w:val="00775F69"/>
    <w:rsid w:val="007812D2"/>
    <w:rsid w:val="00787A9D"/>
    <w:rsid w:val="007911F5"/>
    <w:rsid w:val="007A65CD"/>
    <w:rsid w:val="007D4F15"/>
    <w:rsid w:val="007E2631"/>
    <w:rsid w:val="007F48FF"/>
    <w:rsid w:val="007F4FE1"/>
    <w:rsid w:val="00806DE6"/>
    <w:rsid w:val="0081482F"/>
    <w:rsid w:val="00830639"/>
    <w:rsid w:val="00865DAE"/>
    <w:rsid w:val="008838A8"/>
    <w:rsid w:val="00893140"/>
    <w:rsid w:val="008A1C72"/>
    <w:rsid w:val="008B45E9"/>
    <w:rsid w:val="008C4814"/>
    <w:rsid w:val="008F57B3"/>
    <w:rsid w:val="008F6C99"/>
    <w:rsid w:val="00900BBB"/>
    <w:rsid w:val="00913B54"/>
    <w:rsid w:val="0093395F"/>
    <w:rsid w:val="00936808"/>
    <w:rsid w:val="0093705F"/>
    <w:rsid w:val="00956284"/>
    <w:rsid w:val="00957FB3"/>
    <w:rsid w:val="00963867"/>
    <w:rsid w:val="00982A6E"/>
    <w:rsid w:val="00984916"/>
    <w:rsid w:val="00992B1A"/>
    <w:rsid w:val="009F3665"/>
    <w:rsid w:val="00A03EE3"/>
    <w:rsid w:val="00A23320"/>
    <w:rsid w:val="00A2428A"/>
    <w:rsid w:val="00A25BEE"/>
    <w:rsid w:val="00A3173D"/>
    <w:rsid w:val="00A633D8"/>
    <w:rsid w:val="00A749AF"/>
    <w:rsid w:val="00A946B7"/>
    <w:rsid w:val="00AA5B0C"/>
    <w:rsid w:val="00AC18CB"/>
    <w:rsid w:val="00AC4D00"/>
    <w:rsid w:val="00AC6312"/>
    <w:rsid w:val="00AC7B8E"/>
    <w:rsid w:val="00AD43C2"/>
    <w:rsid w:val="00B12166"/>
    <w:rsid w:val="00B33A32"/>
    <w:rsid w:val="00B521C6"/>
    <w:rsid w:val="00B706FF"/>
    <w:rsid w:val="00B91B7F"/>
    <w:rsid w:val="00B94D8E"/>
    <w:rsid w:val="00B94E84"/>
    <w:rsid w:val="00B9568B"/>
    <w:rsid w:val="00BA4CFF"/>
    <w:rsid w:val="00BA576E"/>
    <w:rsid w:val="00BB6792"/>
    <w:rsid w:val="00BC08F2"/>
    <w:rsid w:val="00BC6654"/>
    <w:rsid w:val="00BD02D5"/>
    <w:rsid w:val="00BD0C5D"/>
    <w:rsid w:val="00BD10E0"/>
    <w:rsid w:val="00BD7647"/>
    <w:rsid w:val="00BD76F4"/>
    <w:rsid w:val="00BE0614"/>
    <w:rsid w:val="00BE1C7E"/>
    <w:rsid w:val="00BE5134"/>
    <w:rsid w:val="00BF518A"/>
    <w:rsid w:val="00C01D4B"/>
    <w:rsid w:val="00C373CD"/>
    <w:rsid w:val="00C53A56"/>
    <w:rsid w:val="00C642A5"/>
    <w:rsid w:val="00C776D8"/>
    <w:rsid w:val="00CC1EC1"/>
    <w:rsid w:val="00CD0BDD"/>
    <w:rsid w:val="00CD1B4A"/>
    <w:rsid w:val="00CD4EFA"/>
    <w:rsid w:val="00CE5B41"/>
    <w:rsid w:val="00CF0532"/>
    <w:rsid w:val="00CF5DFD"/>
    <w:rsid w:val="00D044F2"/>
    <w:rsid w:val="00D05FE4"/>
    <w:rsid w:val="00D0672B"/>
    <w:rsid w:val="00D16AE8"/>
    <w:rsid w:val="00D47EAE"/>
    <w:rsid w:val="00D527D5"/>
    <w:rsid w:val="00D5312D"/>
    <w:rsid w:val="00D67232"/>
    <w:rsid w:val="00D82D74"/>
    <w:rsid w:val="00D87114"/>
    <w:rsid w:val="00D8716F"/>
    <w:rsid w:val="00D87944"/>
    <w:rsid w:val="00D957FC"/>
    <w:rsid w:val="00DB33E7"/>
    <w:rsid w:val="00DB4382"/>
    <w:rsid w:val="00DC0C26"/>
    <w:rsid w:val="00DC31DD"/>
    <w:rsid w:val="00DE09EF"/>
    <w:rsid w:val="00DE3B49"/>
    <w:rsid w:val="00DE55CD"/>
    <w:rsid w:val="00DF269D"/>
    <w:rsid w:val="00E1308B"/>
    <w:rsid w:val="00E16692"/>
    <w:rsid w:val="00E5200E"/>
    <w:rsid w:val="00E54C82"/>
    <w:rsid w:val="00E70EAB"/>
    <w:rsid w:val="00E820A7"/>
    <w:rsid w:val="00EA03B0"/>
    <w:rsid w:val="00EA064C"/>
    <w:rsid w:val="00EC21FB"/>
    <w:rsid w:val="00ED11FF"/>
    <w:rsid w:val="00EE26AF"/>
    <w:rsid w:val="00EE5B2B"/>
    <w:rsid w:val="00EF5AB2"/>
    <w:rsid w:val="00F0323F"/>
    <w:rsid w:val="00F30800"/>
    <w:rsid w:val="00F40735"/>
    <w:rsid w:val="00F4681C"/>
    <w:rsid w:val="00F51A2E"/>
    <w:rsid w:val="00F74B14"/>
    <w:rsid w:val="00F80919"/>
    <w:rsid w:val="00F95414"/>
    <w:rsid w:val="00F95A4A"/>
    <w:rsid w:val="00FB5013"/>
    <w:rsid w:val="00FC14B4"/>
    <w:rsid w:val="00FD03BC"/>
    <w:rsid w:val="00FD33B8"/>
    <w:rsid w:val="00FD3C62"/>
    <w:rsid w:val="00FD541C"/>
    <w:rsid w:val="00FE6BA2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7637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39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39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395F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39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395F"/>
    <w:rPr>
      <w:rFonts w:ascii="ＭＳ 明朝" w:eastAsia="ＭＳ 明朝" w:hAnsi="Century" w:cs="Times New Roman"/>
      <w:b/>
      <w:bCs/>
      <w:kern w:val="0"/>
      <w:sz w:val="24"/>
      <w:szCs w:val="20"/>
    </w:rPr>
  </w:style>
  <w:style w:type="paragraph" w:styleId="ae">
    <w:name w:val="Revision"/>
    <w:hidden/>
    <w:uiPriority w:val="99"/>
    <w:semiHidden/>
    <w:rsid w:val="00913B54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507E-473D-4A5B-A369-A62650D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富岡 大八郎</cp:lastModifiedBy>
  <cp:revision>35</cp:revision>
  <cp:lastPrinted>2024-03-14T02:47:00Z</cp:lastPrinted>
  <dcterms:created xsi:type="dcterms:W3CDTF">2020-10-14T04:29:00Z</dcterms:created>
  <dcterms:modified xsi:type="dcterms:W3CDTF">2024-03-14T02:47:00Z</dcterms:modified>
</cp:coreProperties>
</file>