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9D2E" w14:textId="72A1D915"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FB046C">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571"/>
        <w:gridCol w:w="2046"/>
        <w:gridCol w:w="4617"/>
      </w:tblGrid>
      <w:tr w:rsidR="000639F2" w:rsidRPr="00FB1012" w14:paraId="59904C02" w14:textId="77777777" w:rsidTr="00B608E7">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7525B6D7"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617" w:type="dxa"/>
            <w:gridSpan w:val="2"/>
            <w:tcBorders>
              <w:top w:val="single" w:sz="18" w:space="0" w:color="auto"/>
              <w:left w:val="single" w:sz="18" w:space="0" w:color="auto"/>
              <w:bottom w:val="single" w:sz="18" w:space="0" w:color="auto"/>
            </w:tcBorders>
            <w:vAlign w:val="center"/>
          </w:tcPr>
          <w:p w14:paraId="42E43ABC"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617" w:type="dxa"/>
            <w:tcBorders>
              <w:top w:val="single" w:sz="18" w:space="0" w:color="auto"/>
              <w:bottom w:val="single" w:sz="18" w:space="0" w:color="auto"/>
              <w:right w:val="single" w:sz="18" w:space="0" w:color="auto"/>
            </w:tcBorders>
            <w:vAlign w:val="center"/>
          </w:tcPr>
          <w:p w14:paraId="48AE160A"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5FDCB01A" w14:textId="77777777" w:rsidTr="00B608E7">
        <w:trPr>
          <w:trHeight w:val="249"/>
        </w:trPr>
        <w:tc>
          <w:tcPr>
            <w:tcW w:w="1540" w:type="dxa"/>
            <w:tcBorders>
              <w:top w:val="single" w:sz="18" w:space="0" w:color="auto"/>
              <w:left w:val="single" w:sz="18" w:space="0" w:color="auto"/>
              <w:right w:val="single" w:sz="18" w:space="0" w:color="auto"/>
            </w:tcBorders>
            <w:vAlign w:val="center"/>
          </w:tcPr>
          <w:p w14:paraId="0FC0C26B"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617" w:type="dxa"/>
            <w:gridSpan w:val="2"/>
            <w:tcBorders>
              <w:top w:val="single" w:sz="18" w:space="0" w:color="auto"/>
              <w:left w:val="single" w:sz="18" w:space="0" w:color="auto"/>
            </w:tcBorders>
            <w:vAlign w:val="center"/>
          </w:tcPr>
          <w:p w14:paraId="70EF469B"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617" w:type="dxa"/>
            <w:tcBorders>
              <w:top w:val="single" w:sz="18" w:space="0" w:color="auto"/>
              <w:right w:val="single" w:sz="18" w:space="0" w:color="auto"/>
            </w:tcBorders>
            <w:vAlign w:val="center"/>
          </w:tcPr>
          <w:p w14:paraId="267489F1" w14:textId="37FEB8B2"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12CC5FD4" w14:textId="77777777" w:rsidTr="00B608E7">
        <w:trPr>
          <w:trHeight w:val="304"/>
        </w:trPr>
        <w:tc>
          <w:tcPr>
            <w:tcW w:w="1540" w:type="dxa"/>
            <w:tcBorders>
              <w:left w:val="single" w:sz="18" w:space="0" w:color="auto"/>
              <w:right w:val="single" w:sz="18" w:space="0" w:color="auto"/>
            </w:tcBorders>
            <w:vAlign w:val="center"/>
          </w:tcPr>
          <w:p w14:paraId="305CAF36"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617" w:type="dxa"/>
            <w:gridSpan w:val="2"/>
            <w:tcBorders>
              <w:left w:val="single" w:sz="18" w:space="0" w:color="auto"/>
            </w:tcBorders>
            <w:vAlign w:val="center"/>
          </w:tcPr>
          <w:p w14:paraId="6EBA7551" w14:textId="155188AC" w:rsidR="000639F2" w:rsidRPr="00FB1012" w:rsidRDefault="00DF65AA" w:rsidP="00617D8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フェルビナク外用ポンプスプレー3％「三笠」</w:t>
            </w:r>
          </w:p>
        </w:tc>
        <w:tc>
          <w:tcPr>
            <w:tcW w:w="4617" w:type="dxa"/>
            <w:tcBorders>
              <w:right w:val="single" w:sz="18" w:space="0" w:color="auto"/>
            </w:tcBorders>
            <w:vAlign w:val="center"/>
          </w:tcPr>
          <w:p w14:paraId="0233A84E" w14:textId="77777777"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ナパゲルンローション3%</w:t>
            </w:r>
          </w:p>
        </w:tc>
      </w:tr>
      <w:tr w:rsidR="000639F2" w:rsidRPr="00FB1012" w14:paraId="78962E84" w14:textId="77777777" w:rsidTr="00C11053">
        <w:trPr>
          <w:trHeight w:val="225"/>
        </w:trPr>
        <w:tc>
          <w:tcPr>
            <w:tcW w:w="1540" w:type="dxa"/>
            <w:tcBorders>
              <w:left w:val="single" w:sz="18" w:space="0" w:color="auto"/>
              <w:right w:val="single" w:sz="18" w:space="0" w:color="auto"/>
            </w:tcBorders>
            <w:vAlign w:val="center"/>
          </w:tcPr>
          <w:p w14:paraId="4584F0EE" w14:textId="1D36FF93" w:rsidR="000639F2" w:rsidRPr="00FB1012" w:rsidRDefault="00C65FEC"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3"/>
            <w:tcBorders>
              <w:left w:val="single" w:sz="18" w:space="0" w:color="auto"/>
              <w:right w:val="single" w:sz="18" w:space="0" w:color="auto"/>
            </w:tcBorders>
            <w:vAlign w:val="center"/>
          </w:tcPr>
          <w:p w14:paraId="181BABB0" w14:textId="77777777"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フェルビナク</w:t>
            </w:r>
          </w:p>
        </w:tc>
      </w:tr>
      <w:tr w:rsidR="000639F2" w:rsidRPr="00FB1012" w14:paraId="62627CDE" w14:textId="77777777" w:rsidTr="00C11053">
        <w:trPr>
          <w:trHeight w:val="272"/>
        </w:trPr>
        <w:tc>
          <w:tcPr>
            <w:tcW w:w="1540" w:type="dxa"/>
            <w:tcBorders>
              <w:left w:val="single" w:sz="18" w:space="0" w:color="auto"/>
              <w:right w:val="single" w:sz="18" w:space="0" w:color="auto"/>
            </w:tcBorders>
            <w:vAlign w:val="center"/>
          </w:tcPr>
          <w:p w14:paraId="348364E8"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4" w:type="dxa"/>
            <w:gridSpan w:val="3"/>
            <w:tcBorders>
              <w:left w:val="single" w:sz="18" w:space="0" w:color="auto"/>
              <w:right w:val="single" w:sz="18" w:space="0" w:color="auto"/>
            </w:tcBorders>
            <w:vAlign w:val="center"/>
          </w:tcPr>
          <w:p w14:paraId="2FC2E1F0" w14:textId="5645928C" w:rsidR="000639F2" w:rsidRPr="00617D83" w:rsidRDefault="00B12166" w:rsidP="00B12166">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1mL中</w:t>
            </w:r>
            <w:r w:rsidR="00FF2BCC">
              <w:rPr>
                <w:rFonts w:ascii="ＭＳ ゴシック" w:eastAsia="ＭＳ ゴシック" w:hAnsi="ＭＳ ゴシック" w:hint="eastAsia"/>
                <w:sz w:val="20"/>
              </w:rPr>
              <w:t xml:space="preserve"> </w:t>
            </w:r>
            <w:r w:rsidR="007F5D9F">
              <w:rPr>
                <w:rFonts w:ascii="ＭＳ ゴシック" w:eastAsia="ＭＳ ゴシック" w:hAnsi="ＭＳ ゴシック" w:hint="eastAsia"/>
                <w:sz w:val="20"/>
              </w:rPr>
              <w:t>日</w:t>
            </w:r>
            <w:r>
              <w:rPr>
                <w:rFonts w:ascii="ＭＳ ゴシック" w:eastAsia="ＭＳ ゴシック" w:hAnsi="ＭＳ ゴシック" w:hint="eastAsia"/>
                <w:sz w:val="20"/>
              </w:rPr>
              <w:t>本薬局方フェルビナク30mg</w:t>
            </w:r>
            <w:r w:rsidR="000639F2" w:rsidRPr="00617D83">
              <w:rPr>
                <w:rFonts w:ascii="ＭＳ ゴシック" w:eastAsia="ＭＳ ゴシック" w:hAnsi="ＭＳ ゴシック" w:hint="eastAsia"/>
                <w:sz w:val="20"/>
              </w:rPr>
              <w:t>含有</w:t>
            </w:r>
          </w:p>
        </w:tc>
      </w:tr>
      <w:tr w:rsidR="000639F2" w:rsidRPr="00FB1012" w14:paraId="3190BB4E" w14:textId="77777777" w:rsidTr="00C11053">
        <w:trPr>
          <w:trHeight w:val="64"/>
        </w:trPr>
        <w:tc>
          <w:tcPr>
            <w:tcW w:w="1540" w:type="dxa"/>
            <w:tcBorders>
              <w:left w:val="single" w:sz="18" w:space="0" w:color="auto"/>
              <w:right w:val="single" w:sz="18" w:space="0" w:color="auto"/>
            </w:tcBorders>
            <w:vAlign w:val="center"/>
          </w:tcPr>
          <w:p w14:paraId="775D31D4"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3"/>
            <w:tcBorders>
              <w:left w:val="single" w:sz="18" w:space="0" w:color="auto"/>
              <w:right w:val="single" w:sz="18" w:space="0" w:color="auto"/>
            </w:tcBorders>
            <w:vAlign w:val="center"/>
          </w:tcPr>
          <w:p w14:paraId="4D4D8268" w14:textId="77777777" w:rsidR="000639F2" w:rsidRPr="00FB1012" w:rsidRDefault="003D3947"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経皮吸収型鎮痛消炎</w:t>
            </w:r>
            <w:r w:rsidR="000639F2">
              <w:rPr>
                <w:rFonts w:ascii="ＭＳ ゴシック" w:eastAsia="ＭＳ ゴシック" w:hAnsi="ＭＳ ゴシック" w:hint="eastAsia"/>
                <w:sz w:val="20"/>
              </w:rPr>
              <w:t>剤</w:t>
            </w:r>
          </w:p>
        </w:tc>
      </w:tr>
      <w:tr w:rsidR="000639F2" w:rsidRPr="00FB1012" w14:paraId="53544D97" w14:textId="77777777" w:rsidTr="00B608E7">
        <w:trPr>
          <w:trHeight w:val="382"/>
        </w:trPr>
        <w:tc>
          <w:tcPr>
            <w:tcW w:w="1540" w:type="dxa"/>
            <w:tcBorders>
              <w:left w:val="single" w:sz="18" w:space="0" w:color="auto"/>
              <w:right w:val="single" w:sz="18" w:space="0" w:color="auto"/>
            </w:tcBorders>
            <w:vAlign w:val="center"/>
          </w:tcPr>
          <w:p w14:paraId="186E6BEA"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617" w:type="dxa"/>
            <w:gridSpan w:val="2"/>
            <w:tcBorders>
              <w:left w:val="single" w:sz="18" w:space="0" w:color="auto"/>
            </w:tcBorders>
            <w:vAlign w:val="center"/>
          </w:tcPr>
          <w:p w14:paraId="5F2EBBE9" w14:textId="29CAB48E" w:rsidR="000639F2" w:rsidRPr="00BD2B26" w:rsidRDefault="00A37799"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5.30</w:t>
            </w:r>
            <w:r w:rsidR="000639F2" w:rsidRPr="00BD2B26">
              <w:rPr>
                <w:rFonts w:ascii="ＭＳ ゴシック" w:eastAsia="ＭＳ ゴシック" w:hAnsi="ＭＳ ゴシック" w:hint="eastAsia"/>
                <w:sz w:val="20"/>
              </w:rPr>
              <w:t>円/</w:t>
            </w:r>
            <w:r w:rsidR="00EE5B2B" w:rsidRPr="00BD2B26">
              <w:rPr>
                <w:rFonts w:ascii="ＭＳ ゴシック" w:eastAsia="ＭＳ ゴシック" w:hAnsi="ＭＳ ゴシック" w:hint="eastAsia"/>
                <w:sz w:val="20"/>
              </w:rPr>
              <w:t>mL</w:t>
            </w:r>
          </w:p>
        </w:tc>
        <w:tc>
          <w:tcPr>
            <w:tcW w:w="4617" w:type="dxa"/>
            <w:tcBorders>
              <w:right w:val="single" w:sz="18" w:space="0" w:color="auto"/>
            </w:tcBorders>
            <w:vAlign w:val="center"/>
          </w:tcPr>
          <w:p w14:paraId="1EEBB390" w14:textId="6930D07A" w:rsidR="000639F2" w:rsidRPr="00BD2B26" w:rsidRDefault="00D30D68"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4.80</w:t>
            </w:r>
            <w:r w:rsidR="000639F2" w:rsidRPr="00BD2B26">
              <w:rPr>
                <w:rFonts w:ascii="ＭＳ ゴシック" w:eastAsia="ＭＳ ゴシック" w:hAnsi="ＭＳ ゴシック" w:hint="eastAsia"/>
                <w:sz w:val="20"/>
              </w:rPr>
              <w:t>円/</w:t>
            </w:r>
            <w:r w:rsidR="00EE5B2B" w:rsidRPr="00BD2B26">
              <w:rPr>
                <w:rFonts w:ascii="ＭＳ ゴシック" w:eastAsia="ＭＳ ゴシック" w:hAnsi="ＭＳ ゴシック" w:hint="eastAsia"/>
                <w:sz w:val="20"/>
              </w:rPr>
              <w:t>mL</w:t>
            </w:r>
          </w:p>
        </w:tc>
      </w:tr>
      <w:tr w:rsidR="000639F2" w:rsidRPr="00FB1012" w14:paraId="3D2D0F83" w14:textId="77777777" w:rsidTr="009F49A9">
        <w:trPr>
          <w:trHeight w:val="1011"/>
        </w:trPr>
        <w:tc>
          <w:tcPr>
            <w:tcW w:w="1540" w:type="dxa"/>
            <w:tcBorders>
              <w:left w:val="single" w:sz="18" w:space="0" w:color="auto"/>
              <w:right w:val="single" w:sz="18" w:space="0" w:color="auto"/>
            </w:tcBorders>
            <w:vAlign w:val="center"/>
          </w:tcPr>
          <w:p w14:paraId="64316F1F"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3"/>
            <w:tcBorders>
              <w:left w:val="single" w:sz="18" w:space="0" w:color="auto"/>
              <w:bottom w:val="single" w:sz="4" w:space="0" w:color="auto"/>
              <w:right w:val="single" w:sz="18" w:space="0" w:color="auto"/>
            </w:tcBorders>
            <w:vAlign w:val="center"/>
          </w:tcPr>
          <w:p w14:paraId="5780ED39" w14:textId="77777777" w:rsidR="000639F2" w:rsidRDefault="000639F2" w:rsidP="00B9568B">
            <w:pPr>
              <w:tabs>
                <w:tab w:val="right" w:pos="8280"/>
              </w:tabs>
              <w:spacing w:line="0" w:lineRule="atLeast"/>
              <w:jc w:val="center"/>
              <w:rPr>
                <w:rFonts w:ascii="ＭＳ ゴシック" w:eastAsia="ＭＳ ゴシック" w:hAnsi="ＭＳ ゴシック"/>
                <w:sz w:val="20"/>
              </w:rPr>
            </w:pPr>
            <w:r w:rsidRPr="00B9568B">
              <w:rPr>
                <w:rFonts w:ascii="ＭＳ ゴシック" w:eastAsia="ＭＳ ゴシック" w:hAnsi="ＭＳ ゴシック" w:hint="eastAsia"/>
                <w:sz w:val="20"/>
              </w:rPr>
              <w:t>下記疾患並びに症状の消炎・鎮痛</w:t>
            </w:r>
          </w:p>
          <w:p w14:paraId="0819924E" w14:textId="77777777" w:rsidR="0014631C" w:rsidRDefault="00B9568B" w:rsidP="00B9568B">
            <w:pPr>
              <w:tabs>
                <w:tab w:val="right" w:pos="8280"/>
              </w:tabs>
              <w:spacing w:line="0" w:lineRule="atLeast"/>
              <w:jc w:val="center"/>
              <w:rPr>
                <w:rFonts w:ascii="ＭＳ ゴシック" w:eastAsia="ＭＳ ゴシック" w:hAnsi="ＭＳ ゴシック"/>
                <w:sz w:val="20"/>
              </w:rPr>
            </w:pPr>
            <w:r w:rsidRPr="00B9568B">
              <w:rPr>
                <w:rFonts w:ascii="ＭＳ ゴシック" w:eastAsia="ＭＳ ゴシック" w:hAnsi="ＭＳ ゴシック" w:hint="eastAsia"/>
                <w:sz w:val="20"/>
              </w:rPr>
              <w:t>変形性関節症、筋・筋膜性腰痛症</w:t>
            </w:r>
            <w:r>
              <w:rPr>
                <w:rFonts w:ascii="ＭＳ ゴシック" w:eastAsia="ＭＳ ゴシック" w:hAnsi="ＭＳ ゴシック" w:hint="eastAsia"/>
                <w:sz w:val="20"/>
              </w:rPr>
              <w:t>、肩関節周囲炎、腱・腱鞘炎、</w:t>
            </w:r>
          </w:p>
          <w:p w14:paraId="580E71B5" w14:textId="77777777" w:rsidR="00B9568B" w:rsidRPr="00FB1012" w:rsidRDefault="00B9568B" w:rsidP="0014631C">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腱周囲炎、上腕骨上顆炎（テニス肘等</w:t>
            </w:r>
            <w:r w:rsidRPr="00B9568B">
              <w:rPr>
                <w:rFonts w:ascii="ＭＳ ゴシック" w:eastAsia="ＭＳ ゴシック" w:hAnsi="ＭＳ ゴシック" w:hint="eastAsia"/>
                <w:sz w:val="20"/>
              </w:rPr>
              <w:t>）、筋肉痛、外傷後の腫脹・疼痛</w:t>
            </w:r>
          </w:p>
        </w:tc>
      </w:tr>
      <w:tr w:rsidR="005C6D28" w:rsidRPr="00FB1012" w14:paraId="2381F5B4" w14:textId="77777777" w:rsidTr="00B608E7">
        <w:trPr>
          <w:trHeight w:val="498"/>
        </w:trPr>
        <w:tc>
          <w:tcPr>
            <w:tcW w:w="1540" w:type="dxa"/>
            <w:tcBorders>
              <w:left w:val="single" w:sz="18" w:space="0" w:color="auto"/>
              <w:bottom w:val="single" w:sz="4" w:space="0" w:color="auto"/>
              <w:right w:val="single" w:sz="18" w:space="0" w:color="auto"/>
            </w:tcBorders>
            <w:vAlign w:val="center"/>
          </w:tcPr>
          <w:p w14:paraId="04B8D781" w14:textId="77777777" w:rsidR="005C6D28" w:rsidRPr="00FB1012" w:rsidRDefault="005C6D28"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4617" w:type="dxa"/>
            <w:gridSpan w:val="2"/>
            <w:tcBorders>
              <w:left w:val="single" w:sz="18" w:space="0" w:color="auto"/>
              <w:bottom w:val="single" w:sz="4" w:space="0" w:color="auto"/>
              <w:right w:val="single" w:sz="4" w:space="0" w:color="auto"/>
            </w:tcBorders>
            <w:vAlign w:val="center"/>
          </w:tcPr>
          <w:p w14:paraId="42302B35" w14:textId="45EFA7DC" w:rsidR="005C6D28" w:rsidRPr="00FB1012" w:rsidRDefault="005C6D28" w:rsidP="0075619E">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症状により、適量を</w:t>
            </w:r>
            <w:r w:rsidR="00FE661B">
              <w:rPr>
                <w:rFonts w:ascii="ＭＳ ゴシック" w:eastAsia="ＭＳ ゴシック" w:hAnsi="ＭＳ ゴシック" w:hint="eastAsia"/>
                <w:sz w:val="20"/>
              </w:rPr>
              <w:t>1</w:t>
            </w:r>
            <w:r>
              <w:rPr>
                <w:rFonts w:ascii="ＭＳ ゴシック" w:eastAsia="ＭＳ ゴシック" w:hAnsi="ＭＳ ゴシック" w:hint="eastAsia"/>
                <w:sz w:val="20"/>
              </w:rPr>
              <w:t>日数回患部に噴霧</w:t>
            </w:r>
            <w:r w:rsidRPr="00781627">
              <w:rPr>
                <w:rFonts w:ascii="ＭＳ ゴシック" w:eastAsia="ＭＳ ゴシック" w:hAnsi="ＭＳ ゴシック" w:hint="eastAsia"/>
                <w:sz w:val="20"/>
              </w:rPr>
              <w:t>する。</w:t>
            </w:r>
          </w:p>
        </w:tc>
        <w:tc>
          <w:tcPr>
            <w:tcW w:w="4617" w:type="dxa"/>
            <w:tcBorders>
              <w:left w:val="single" w:sz="4" w:space="0" w:color="auto"/>
              <w:bottom w:val="single" w:sz="4" w:space="0" w:color="auto"/>
              <w:right w:val="single" w:sz="18" w:space="0" w:color="auto"/>
            </w:tcBorders>
            <w:vAlign w:val="center"/>
          </w:tcPr>
          <w:p w14:paraId="4CF664B3" w14:textId="38F68EC1" w:rsidR="005C6D28" w:rsidRPr="00FB1012" w:rsidRDefault="005C6D28" w:rsidP="0075619E">
            <w:pPr>
              <w:tabs>
                <w:tab w:val="right" w:pos="8280"/>
              </w:tabs>
              <w:spacing w:line="0" w:lineRule="atLeast"/>
              <w:jc w:val="center"/>
              <w:rPr>
                <w:rFonts w:ascii="ＭＳ ゴシック" w:eastAsia="ＭＳ ゴシック" w:hAnsi="ＭＳ ゴシック"/>
                <w:sz w:val="20"/>
              </w:rPr>
            </w:pPr>
            <w:r w:rsidRPr="005C6D28">
              <w:rPr>
                <w:rFonts w:ascii="ＭＳ ゴシック" w:eastAsia="ＭＳ ゴシック" w:hAnsi="ＭＳ ゴシック" w:hint="eastAsia"/>
                <w:sz w:val="20"/>
              </w:rPr>
              <w:t>症状により、適量を</w:t>
            </w:r>
            <w:r w:rsidR="00FE661B">
              <w:rPr>
                <w:rFonts w:ascii="ＭＳ ゴシック" w:eastAsia="ＭＳ ゴシック" w:hAnsi="ＭＳ ゴシック" w:hint="eastAsia"/>
                <w:sz w:val="20"/>
              </w:rPr>
              <w:t>1</w:t>
            </w:r>
            <w:r w:rsidRPr="005C6D28">
              <w:rPr>
                <w:rFonts w:ascii="ＭＳ ゴシック" w:eastAsia="ＭＳ ゴシック" w:hAnsi="ＭＳ ゴシック" w:hint="eastAsia"/>
                <w:sz w:val="20"/>
              </w:rPr>
              <w:t>日数回患部に塗布する。</w:t>
            </w:r>
          </w:p>
        </w:tc>
      </w:tr>
      <w:tr w:rsidR="000639F2" w:rsidRPr="00FB1012" w14:paraId="06BBB958" w14:textId="77777777" w:rsidTr="00B608E7">
        <w:trPr>
          <w:trHeight w:val="704"/>
        </w:trPr>
        <w:tc>
          <w:tcPr>
            <w:tcW w:w="1540" w:type="dxa"/>
            <w:tcBorders>
              <w:left w:val="single" w:sz="18" w:space="0" w:color="auto"/>
              <w:bottom w:val="single" w:sz="4" w:space="0" w:color="auto"/>
              <w:right w:val="single" w:sz="18" w:space="0" w:color="auto"/>
            </w:tcBorders>
            <w:vAlign w:val="center"/>
          </w:tcPr>
          <w:p w14:paraId="4BBBC997" w14:textId="10BAD168"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986FB8">
              <w:rPr>
                <w:rFonts w:ascii="ＭＳ ゴシック" w:eastAsia="ＭＳ ゴシック" w:hAnsi="ＭＳ ゴシック" w:hint="eastAsia"/>
                <w:sz w:val="20"/>
              </w:rPr>
              <w:t>剤</w:t>
            </w:r>
          </w:p>
        </w:tc>
        <w:tc>
          <w:tcPr>
            <w:tcW w:w="4617" w:type="dxa"/>
            <w:gridSpan w:val="2"/>
            <w:tcBorders>
              <w:left w:val="single" w:sz="18" w:space="0" w:color="auto"/>
              <w:bottom w:val="single" w:sz="4" w:space="0" w:color="auto"/>
              <w:right w:val="single" w:sz="4" w:space="0" w:color="auto"/>
            </w:tcBorders>
            <w:vAlign w:val="center"/>
          </w:tcPr>
          <w:p w14:paraId="4BF401B9" w14:textId="6F361909" w:rsidR="000639F2" w:rsidRPr="00FB1012" w:rsidRDefault="00050D7F" w:rsidP="00FE661B">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ジイソプロパノールアミン、</w:t>
            </w:r>
            <w:r w:rsidR="00CC1EC1">
              <w:rPr>
                <w:rFonts w:ascii="ＭＳ ゴシック" w:eastAsia="ＭＳ ゴシック" w:hAnsi="ＭＳ ゴシック" w:hint="eastAsia"/>
                <w:sz w:val="20"/>
              </w:rPr>
              <w:t>グリセリン、無水エタノール</w:t>
            </w:r>
          </w:p>
        </w:tc>
        <w:tc>
          <w:tcPr>
            <w:tcW w:w="4617" w:type="dxa"/>
            <w:tcBorders>
              <w:left w:val="single" w:sz="4" w:space="0" w:color="auto"/>
              <w:bottom w:val="single" w:sz="4" w:space="0" w:color="auto"/>
              <w:right w:val="single" w:sz="18" w:space="0" w:color="auto"/>
            </w:tcBorders>
            <w:vAlign w:val="center"/>
          </w:tcPr>
          <w:p w14:paraId="6AF2FC08" w14:textId="77777777" w:rsidR="000639F2" w:rsidRPr="00FB1012" w:rsidRDefault="00BD02D5" w:rsidP="00BD02D5">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カルボキシビニルポリマー、トリエタノールアミン、エタノール、濃グリセリン</w:t>
            </w:r>
          </w:p>
        </w:tc>
      </w:tr>
      <w:tr w:rsidR="00216079" w:rsidRPr="00FB1012" w14:paraId="4FF214CC" w14:textId="77777777" w:rsidTr="00B608E7">
        <w:trPr>
          <w:trHeight w:val="983"/>
        </w:trPr>
        <w:tc>
          <w:tcPr>
            <w:tcW w:w="1540" w:type="dxa"/>
            <w:tcBorders>
              <w:top w:val="single" w:sz="4" w:space="0" w:color="auto"/>
              <w:left w:val="single" w:sz="18" w:space="0" w:color="auto"/>
              <w:bottom w:val="single" w:sz="18" w:space="0" w:color="auto"/>
              <w:right w:val="single" w:sz="18" w:space="0" w:color="auto"/>
            </w:tcBorders>
            <w:vAlign w:val="center"/>
          </w:tcPr>
          <w:p w14:paraId="6AC210F3" w14:textId="77777777" w:rsidR="00216079"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32112C05" w14:textId="6A004AA3" w:rsidR="00216079" w:rsidRPr="00FB1012" w:rsidRDefault="009143D3"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57D28B50" w14:textId="77777777" w:rsidR="00216079" w:rsidRPr="00FB1012"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617" w:type="dxa"/>
            <w:gridSpan w:val="2"/>
            <w:tcBorders>
              <w:top w:val="single" w:sz="4" w:space="0" w:color="auto"/>
              <w:left w:val="single" w:sz="18" w:space="0" w:color="auto"/>
              <w:bottom w:val="single" w:sz="18" w:space="0" w:color="auto"/>
              <w:right w:val="single" w:sz="4" w:space="0" w:color="auto"/>
            </w:tcBorders>
            <w:vAlign w:val="center"/>
          </w:tcPr>
          <w:p w14:paraId="4337718D" w14:textId="77777777" w:rsidR="00216079" w:rsidRDefault="00216079" w:rsidP="00EA064C">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1650E044" w14:textId="77777777" w:rsidR="005229BD" w:rsidRDefault="006570F0" w:rsidP="005229BD">
            <w:pPr>
              <w:spacing w:line="0" w:lineRule="atLeast"/>
              <w:jc w:val="center"/>
              <w:rPr>
                <w:rFonts w:ascii="ＭＳ ゴシック" w:eastAsia="ＭＳ ゴシック" w:hAnsi="ＭＳ ゴシック"/>
                <w:sz w:val="20"/>
              </w:rPr>
            </w:pPr>
            <w:r>
              <w:rPr>
                <w:rFonts w:ascii="ＭＳ ゴシック" w:eastAsia="ＭＳ ゴシック" w:hAnsi="ＭＳ ゴシック"/>
                <w:sz w:val="20"/>
              </w:rPr>
              <w:t>3</w:t>
            </w:r>
            <w:r w:rsidR="00216079" w:rsidRPr="00AF32C9">
              <w:rPr>
                <w:rFonts w:ascii="ＭＳ ゴシック" w:eastAsia="ＭＳ ゴシック" w:hAnsi="ＭＳ ゴシック" w:hint="eastAsia"/>
                <w:sz w:val="20"/>
              </w:rPr>
              <w:t>年</w:t>
            </w:r>
          </w:p>
          <w:p w14:paraId="048A2BE7" w14:textId="283C3079" w:rsidR="00A946B7" w:rsidRPr="00AF32C9" w:rsidRDefault="00A946B7" w:rsidP="005229BD">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室温保存</w:t>
            </w:r>
          </w:p>
        </w:tc>
        <w:tc>
          <w:tcPr>
            <w:tcW w:w="4617" w:type="dxa"/>
            <w:tcBorders>
              <w:top w:val="single" w:sz="4" w:space="0" w:color="auto"/>
              <w:left w:val="single" w:sz="4" w:space="0" w:color="auto"/>
              <w:bottom w:val="single" w:sz="18" w:space="0" w:color="auto"/>
              <w:right w:val="single" w:sz="18" w:space="0" w:color="auto"/>
            </w:tcBorders>
            <w:vAlign w:val="center"/>
          </w:tcPr>
          <w:p w14:paraId="2A47D073" w14:textId="57D3677D" w:rsidR="00216079" w:rsidRDefault="007E2631" w:rsidP="00E818E8">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64360079" w14:textId="281C62F5" w:rsidR="00E818E8" w:rsidRDefault="00792BCB" w:rsidP="00E818E8">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3年</w:t>
            </w:r>
          </w:p>
          <w:p w14:paraId="20149057" w14:textId="36E9BEA9" w:rsidR="00216079" w:rsidRPr="00167190" w:rsidRDefault="00216079" w:rsidP="00E818E8">
            <w:pPr>
              <w:spacing w:line="0" w:lineRule="atLeast"/>
              <w:ind w:leftChars="-100" w:left="-240"/>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r>
      <w:tr w:rsidR="004D1445" w:rsidRPr="00FB1012" w14:paraId="3259AF35" w14:textId="77777777" w:rsidTr="00B34C34">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1514C2FC" w14:textId="77777777" w:rsidR="004D1445" w:rsidRPr="00FB1012" w:rsidRDefault="004D1445"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571" w:type="dxa"/>
            <w:tcBorders>
              <w:top w:val="double" w:sz="12" w:space="0" w:color="000000"/>
              <w:left w:val="single" w:sz="18" w:space="0" w:color="auto"/>
            </w:tcBorders>
            <w:vAlign w:val="center"/>
          </w:tcPr>
          <w:p w14:paraId="5888EE19" w14:textId="77777777" w:rsidR="004D1445" w:rsidRPr="00FB1012" w:rsidRDefault="004D1445"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2046" w:type="dxa"/>
            <w:tcBorders>
              <w:top w:val="double" w:sz="12" w:space="0" w:color="000000"/>
            </w:tcBorders>
            <w:vAlign w:val="center"/>
          </w:tcPr>
          <w:p w14:paraId="182329E6" w14:textId="77777777" w:rsidR="004D1445" w:rsidRPr="00FB1012" w:rsidRDefault="004D1445"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r>
              <w:rPr>
                <w:rFonts w:ascii="ＭＳ ゴシック" w:eastAsia="ＭＳ ゴシック" w:hAnsi="ＭＳ ゴシック" w:hint="eastAsia"/>
                <w:sz w:val="20"/>
              </w:rPr>
              <w:t>・容　量</w:t>
            </w:r>
          </w:p>
        </w:tc>
        <w:tc>
          <w:tcPr>
            <w:tcW w:w="4617" w:type="dxa"/>
            <w:tcBorders>
              <w:top w:val="double" w:sz="12" w:space="0" w:color="000000"/>
              <w:right w:val="single" w:sz="18" w:space="0" w:color="auto"/>
            </w:tcBorders>
            <w:vAlign w:val="center"/>
          </w:tcPr>
          <w:p w14:paraId="180B16DA" w14:textId="77777777" w:rsidR="004D1445" w:rsidRPr="00FB1012" w:rsidRDefault="004D1445"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4D1445" w:rsidRPr="00FB1012" w14:paraId="3A8677B7" w14:textId="77777777" w:rsidTr="00B34C34">
        <w:trPr>
          <w:cantSplit/>
          <w:trHeight w:val="2374"/>
        </w:trPr>
        <w:tc>
          <w:tcPr>
            <w:tcW w:w="1540" w:type="dxa"/>
            <w:vMerge/>
            <w:tcBorders>
              <w:left w:val="single" w:sz="18" w:space="0" w:color="auto"/>
              <w:right w:val="single" w:sz="18" w:space="0" w:color="auto"/>
            </w:tcBorders>
            <w:vAlign w:val="center"/>
          </w:tcPr>
          <w:p w14:paraId="35A34E36" w14:textId="77777777" w:rsidR="004D1445" w:rsidRPr="00FB1012" w:rsidRDefault="004D1445" w:rsidP="00F437A3">
            <w:pPr>
              <w:spacing w:line="240" w:lineRule="auto"/>
              <w:jc w:val="center"/>
              <w:rPr>
                <w:rFonts w:ascii="ＭＳ ゴシック" w:eastAsia="ＭＳ ゴシック" w:hAnsi="ＭＳ ゴシック"/>
                <w:sz w:val="20"/>
              </w:rPr>
            </w:pPr>
          </w:p>
        </w:tc>
        <w:tc>
          <w:tcPr>
            <w:tcW w:w="2571" w:type="dxa"/>
            <w:tcBorders>
              <w:left w:val="single" w:sz="18" w:space="0" w:color="auto"/>
            </w:tcBorders>
            <w:vAlign w:val="center"/>
          </w:tcPr>
          <w:p w14:paraId="54FC2BCF" w14:textId="555D6F1C" w:rsidR="004D1445" w:rsidRPr="00FB1012" w:rsidRDefault="004D1445" w:rsidP="0085603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フェルビナク外用ポンプ</w:t>
            </w:r>
            <w:r>
              <w:rPr>
                <w:rFonts w:ascii="ＭＳ ゴシック" w:eastAsia="ＭＳ ゴシック" w:hAnsi="ＭＳ ゴシック"/>
                <w:sz w:val="20"/>
              </w:rPr>
              <w:br/>
            </w:r>
            <w:r>
              <w:rPr>
                <w:rFonts w:ascii="ＭＳ ゴシック" w:eastAsia="ＭＳ ゴシック" w:hAnsi="ＭＳ ゴシック" w:hint="eastAsia"/>
                <w:sz w:val="20"/>
              </w:rPr>
              <w:t>スプレー3％「三笠」</w:t>
            </w:r>
          </w:p>
        </w:tc>
        <w:tc>
          <w:tcPr>
            <w:tcW w:w="2046" w:type="dxa"/>
            <w:vAlign w:val="center"/>
          </w:tcPr>
          <w:p w14:paraId="792248A0" w14:textId="1CB15B35" w:rsidR="004D1445" w:rsidRDefault="004D1445" w:rsidP="00FD19BA">
            <w:pPr>
              <w:snapToGrid w:val="0"/>
              <w:spacing w:line="240" w:lineRule="auto"/>
              <w:jc w:val="center"/>
              <w:rPr>
                <w:rFonts w:hAnsi="ＭＳ 明朝"/>
                <w:noProof/>
                <w:sz w:val="20"/>
              </w:rPr>
            </w:pPr>
            <w:r w:rsidRPr="00E97CA1">
              <w:rPr>
                <w:rFonts w:hAnsi="ＭＳ 明朝"/>
                <w:noProof/>
                <w:sz w:val="20"/>
              </w:rPr>
              <w:drawing>
                <wp:anchor distT="0" distB="0" distL="114300" distR="114300" simplePos="0" relativeHeight="251660288" behindDoc="0" locked="0" layoutInCell="1" allowOverlap="1" wp14:anchorId="1E6652CD" wp14:editId="402CFCC7">
                  <wp:simplePos x="0" y="0"/>
                  <wp:positionH relativeFrom="column">
                    <wp:posOffset>429260</wp:posOffset>
                  </wp:positionH>
                  <wp:positionV relativeFrom="paragraph">
                    <wp:posOffset>8255</wp:posOffset>
                  </wp:positionV>
                  <wp:extent cx="284480" cy="1064260"/>
                  <wp:effectExtent l="19050" t="19050" r="20320" b="2540"/>
                  <wp:wrapNone/>
                  <wp:docPr id="4" name="図 3">
                    <a:extLst xmlns:a="http://schemas.openxmlformats.org/drawingml/2006/main">
                      <a:ext uri="{FF2B5EF4-FFF2-40B4-BE49-F238E27FC236}">
                        <a16:creationId xmlns:a16="http://schemas.microsoft.com/office/drawing/2014/main" id="{9B1EC5F8-6334-4E42-9592-46F9824FCAF8}"/>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B1EC5F8-6334-4E42-9592-46F9824FCAF8}"/>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
                            <a:off x="0" y="0"/>
                            <a:ext cx="28448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5FF6C" w14:textId="4DF3CAA1" w:rsidR="004D1445" w:rsidRDefault="004D1445" w:rsidP="00FD19BA">
            <w:pPr>
              <w:snapToGrid w:val="0"/>
              <w:spacing w:line="240" w:lineRule="auto"/>
              <w:jc w:val="center"/>
              <w:rPr>
                <w:rFonts w:hAnsi="ＭＳ 明朝"/>
                <w:noProof/>
                <w:sz w:val="20"/>
              </w:rPr>
            </w:pPr>
          </w:p>
          <w:p w14:paraId="28E0F278" w14:textId="65265110" w:rsidR="004D1445" w:rsidRDefault="004D1445" w:rsidP="00FD19BA">
            <w:pPr>
              <w:snapToGrid w:val="0"/>
              <w:spacing w:line="240" w:lineRule="auto"/>
              <w:jc w:val="center"/>
              <w:rPr>
                <w:rFonts w:hAnsi="ＭＳ 明朝"/>
                <w:noProof/>
                <w:sz w:val="20"/>
              </w:rPr>
            </w:pPr>
          </w:p>
          <w:p w14:paraId="6BB6A9D6" w14:textId="27BB7D3B" w:rsidR="004D1445" w:rsidRDefault="004D1445" w:rsidP="00FD19BA">
            <w:pPr>
              <w:snapToGrid w:val="0"/>
              <w:spacing w:line="240" w:lineRule="auto"/>
              <w:jc w:val="center"/>
              <w:rPr>
                <w:rFonts w:hAnsi="ＭＳ 明朝"/>
                <w:noProof/>
                <w:sz w:val="20"/>
              </w:rPr>
            </w:pPr>
          </w:p>
          <w:p w14:paraId="5EBFFF39" w14:textId="06AF0FCB" w:rsidR="004D1445" w:rsidRDefault="004D1445" w:rsidP="00FD19BA">
            <w:pPr>
              <w:snapToGrid w:val="0"/>
              <w:spacing w:line="240" w:lineRule="auto"/>
              <w:jc w:val="center"/>
              <w:rPr>
                <w:rFonts w:hAnsi="ＭＳ 明朝"/>
                <w:noProof/>
                <w:sz w:val="20"/>
              </w:rPr>
            </w:pPr>
          </w:p>
          <w:p w14:paraId="04FD894F" w14:textId="4A9AC4A8" w:rsidR="004D1445" w:rsidRDefault="004D1445" w:rsidP="00FD19BA">
            <w:pPr>
              <w:snapToGrid w:val="0"/>
              <w:spacing w:line="240" w:lineRule="auto"/>
              <w:jc w:val="center"/>
              <w:rPr>
                <w:rFonts w:hAnsi="ＭＳ 明朝"/>
                <w:noProof/>
                <w:sz w:val="20"/>
              </w:rPr>
            </w:pPr>
          </w:p>
          <w:p w14:paraId="2E774AC2" w14:textId="317BB345" w:rsidR="004D1445" w:rsidRDefault="004D1445" w:rsidP="00FD19BA">
            <w:pPr>
              <w:snapToGrid w:val="0"/>
              <w:spacing w:line="240" w:lineRule="auto"/>
              <w:jc w:val="center"/>
              <w:rPr>
                <w:rFonts w:hAnsi="ＭＳ 明朝"/>
                <w:noProof/>
                <w:sz w:val="20"/>
              </w:rPr>
            </w:pPr>
          </w:p>
          <w:p w14:paraId="76766714" w14:textId="427812D4" w:rsidR="004D1445" w:rsidRPr="00FB1012" w:rsidRDefault="004D1445" w:rsidP="00E97CA1">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sz w:val="20"/>
              </w:rPr>
              <w:t>100mL</w:t>
            </w:r>
          </w:p>
        </w:tc>
        <w:tc>
          <w:tcPr>
            <w:tcW w:w="4617" w:type="dxa"/>
            <w:tcBorders>
              <w:right w:val="single" w:sz="18" w:space="0" w:color="auto"/>
            </w:tcBorders>
            <w:vAlign w:val="center"/>
          </w:tcPr>
          <w:p w14:paraId="375D6E11" w14:textId="0A7A3BBC" w:rsidR="004D1445" w:rsidRPr="00AF14B3" w:rsidRDefault="004D1445" w:rsidP="00E54C82">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無色澄明の液で、特異なにおいがある。</w:t>
            </w:r>
          </w:p>
        </w:tc>
      </w:tr>
      <w:tr w:rsidR="004D1445" w:rsidRPr="00FB1012" w14:paraId="68192700" w14:textId="77777777" w:rsidTr="00B34C34">
        <w:trPr>
          <w:cantSplit/>
          <w:trHeight w:val="1000"/>
        </w:trPr>
        <w:tc>
          <w:tcPr>
            <w:tcW w:w="1540" w:type="dxa"/>
            <w:vMerge/>
            <w:tcBorders>
              <w:left w:val="single" w:sz="18" w:space="0" w:color="auto"/>
              <w:bottom w:val="double" w:sz="12" w:space="0" w:color="000000"/>
              <w:right w:val="single" w:sz="18" w:space="0" w:color="auto"/>
            </w:tcBorders>
            <w:vAlign w:val="center"/>
          </w:tcPr>
          <w:p w14:paraId="53AB8391" w14:textId="77777777" w:rsidR="004D1445" w:rsidRPr="00FB1012" w:rsidRDefault="004D1445" w:rsidP="00F437A3">
            <w:pPr>
              <w:spacing w:line="240" w:lineRule="auto"/>
              <w:jc w:val="center"/>
              <w:rPr>
                <w:rFonts w:ascii="ＭＳ ゴシック" w:eastAsia="ＭＳ ゴシック" w:hAnsi="ＭＳ ゴシック"/>
                <w:sz w:val="20"/>
              </w:rPr>
            </w:pPr>
          </w:p>
        </w:tc>
        <w:tc>
          <w:tcPr>
            <w:tcW w:w="2571" w:type="dxa"/>
            <w:tcBorders>
              <w:left w:val="single" w:sz="18" w:space="0" w:color="auto"/>
              <w:bottom w:val="double" w:sz="12" w:space="0" w:color="000000"/>
              <w:right w:val="single" w:sz="4" w:space="0" w:color="auto"/>
            </w:tcBorders>
            <w:vAlign w:val="center"/>
          </w:tcPr>
          <w:p w14:paraId="75E33494" w14:textId="77777777" w:rsidR="004D1445" w:rsidRPr="00FB1012" w:rsidRDefault="004D1445" w:rsidP="00FD19BA">
            <w:pPr>
              <w:spacing w:line="0" w:lineRule="atLeast"/>
              <w:jc w:val="center"/>
              <w:rPr>
                <w:rFonts w:ascii="ＭＳ ゴシック" w:eastAsia="ＭＳ ゴシック" w:hAnsi="ＭＳ ゴシック"/>
                <w:sz w:val="20"/>
              </w:rPr>
            </w:pPr>
            <w:r w:rsidRPr="00A946B7">
              <w:rPr>
                <w:rFonts w:ascii="ＭＳ ゴシック" w:eastAsia="ＭＳ ゴシック" w:hAnsi="ＭＳ ゴシック" w:hint="eastAsia"/>
                <w:sz w:val="20"/>
              </w:rPr>
              <w:t>ナパゲルンローション3%</w:t>
            </w:r>
          </w:p>
        </w:tc>
        <w:tc>
          <w:tcPr>
            <w:tcW w:w="2046" w:type="dxa"/>
            <w:tcBorders>
              <w:left w:val="single" w:sz="4" w:space="0" w:color="auto"/>
              <w:bottom w:val="double" w:sz="12" w:space="0" w:color="000000"/>
              <w:right w:val="single" w:sz="4" w:space="0" w:color="auto"/>
            </w:tcBorders>
            <w:vAlign w:val="center"/>
          </w:tcPr>
          <w:p w14:paraId="286508FA" w14:textId="69A3D311" w:rsidR="004D1445" w:rsidRPr="00EF2DCA" w:rsidRDefault="004D1445" w:rsidP="00FD19BA">
            <w:pPr>
              <w:spacing w:line="0" w:lineRule="atLeast"/>
              <w:jc w:val="center"/>
              <w:rPr>
                <w:rFonts w:ascii="ＭＳ ゴシック" w:eastAsia="ＭＳ ゴシック" w:hAnsi="ＭＳ ゴシック"/>
                <w:sz w:val="20"/>
              </w:rPr>
            </w:pPr>
            <w:r w:rsidRPr="00EF2DCA">
              <w:rPr>
                <w:rFonts w:ascii="ＭＳ ゴシック" w:eastAsia="ＭＳ ゴシック" w:hAnsi="ＭＳ ゴシック" w:hint="eastAsia"/>
                <w:sz w:val="20"/>
              </w:rPr>
              <w:t>5</w:t>
            </w:r>
            <w:r w:rsidRPr="00EF2DCA">
              <w:rPr>
                <w:rFonts w:ascii="ＭＳ ゴシック" w:eastAsia="ＭＳ ゴシック" w:hAnsi="ＭＳ ゴシック"/>
                <w:sz w:val="20"/>
              </w:rPr>
              <w:t>0mL</w:t>
            </w:r>
          </w:p>
        </w:tc>
        <w:tc>
          <w:tcPr>
            <w:tcW w:w="4617" w:type="dxa"/>
            <w:tcBorders>
              <w:left w:val="single" w:sz="4" w:space="0" w:color="auto"/>
              <w:bottom w:val="double" w:sz="12" w:space="0" w:color="000000"/>
              <w:right w:val="single" w:sz="18" w:space="0" w:color="auto"/>
            </w:tcBorders>
            <w:vAlign w:val="center"/>
          </w:tcPr>
          <w:p w14:paraId="4716385C" w14:textId="77777777" w:rsidR="004D1445" w:rsidRPr="00AF14B3" w:rsidRDefault="004D1445" w:rsidP="00C373CD">
            <w:pPr>
              <w:spacing w:line="0" w:lineRule="atLeast"/>
              <w:rPr>
                <w:rFonts w:ascii="ＭＳ ゴシック" w:eastAsia="ＭＳ ゴシック" w:hAnsi="ＭＳ ゴシック"/>
                <w:sz w:val="20"/>
              </w:rPr>
            </w:pPr>
            <w:r w:rsidRPr="00BC6654">
              <w:rPr>
                <w:rFonts w:ascii="ＭＳ ゴシック" w:eastAsia="ＭＳ ゴシック" w:hAnsi="ＭＳ ゴシック" w:hint="eastAsia"/>
                <w:sz w:val="20"/>
              </w:rPr>
              <w:t>わずかに粘性を有するごくわずかに白濁した液剤</w:t>
            </w:r>
          </w:p>
        </w:tc>
      </w:tr>
      <w:tr w:rsidR="000639F2" w:rsidRPr="00FB1012" w14:paraId="36CE7944" w14:textId="77777777" w:rsidTr="00D85EB3">
        <w:trPr>
          <w:trHeight w:val="2402"/>
        </w:trPr>
        <w:tc>
          <w:tcPr>
            <w:tcW w:w="1540" w:type="dxa"/>
            <w:tcBorders>
              <w:top w:val="double" w:sz="12" w:space="0" w:color="000000"/>
              <w:left w:val="single" w:sz="18" w:space="0" w:color="auto"/>
              <w:right w:val="single" w:sz="18" w:space="0" w:color="auto"/>
            </w:tcBorders>
            <w:vAlign w:val="center"/>
          </w:tcPr>
          <w:p w14:paraId="724A9FFB" w14:textId="77777777"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33E84B42"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3"/>
            <w:tcBorders>
              <w:top w:val="double" w:sz="12" w:space="0" w:color="000000"/>
              <w:left w:val="single" w:sz="18" w:space="0" w:color="auto"/>
              <w:right w:val="single" w:sz="18" w:space="0" w:color="auto"/>
            </w:tcBorders>
            <w:vAlign w:val="center"/>
          </w:tcPr>
          <w:p w14:paraId="719BEC2E" w14:textId="77777777" w:rsidR="004C60DF" w:rsidRDefault="000636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w:t>
            </w:r>
          </w:p>
          <w:p w14:paraId="05C08C50" w14:textId="7AA5F989" w:rsidR="004C60DF" w:rsidRPr="004C60DF" w:rsidRDefault="001C0967" w:rsidP="004C60D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本剤は</w:t>
            </w:r>
            <w:r w:rsidR="003D5E37">
              <w:rPr>
                <w:rFonts w:ascii="ＭＳ ゴシック" w:eastAsia="ＭＳ ゴシック" w:hAnsi="ＭＳ ゴシック" w:hint="eastAsia"/>
                <w:sz w:val="20"/>
              </w:rPr>
              <w:t>フェルビナクローション3％「三笠」</w:t>
            </w:r>
            <w:r w:rsidR="009B0EE4">
              <w:rPr>
                <w:rFonts w:ascii="ＭＳ ゴシック" w:eastAsia="ＭＳ ゴシック" w:hAnsi="ＭＳ ゴシック" w:hint="eastAsia"/>
                <w:sz w:val="20"/>
              </w:rPr>
              <w:t>と同一処方のため、</w:t>
            </w:r>
            <w:r w:rsidR="004C60DF" w:rsidRPr="004C60DF">
              <w:rPr>
                <w:rFonts w:ascii="ＭＳ ゴシック" w:eastAsia="ＭＳ ゴシック" w:hAnsi="ＭＳ ゴシック" w:hint="eastAsia"/>
                <w:sz w:val="20"/>
              </w:rPr>
              <w:t>生物学的同等性試験を実施していない。</w:t>
            </w:r>
          </w:p>
          <w:p w14:paraId="46D3863F" w14:textId="77777777" w:rsidR="000639F2" w:rsidRDefault="000639F2" w:rsidP="004C60DF">
            <w:pPr>
              <w:spacing w:line="0" w:lineRule="atLeast"/>
              <w:rPr>
                <w:rFonts w:ascii="ＭＳ ゴシック" w:eastAsia="ＭＳ ゴシック" w:hAnsi="ＭＳ ゴシック"/>
                <w:sz w:val="20"/>
              </w:rPr>
            </w:pPr>
          </w:p>
          <w:p w14:paraId="3BD1E6AB" w14:textId="6AAD4AB9" w:rsidR="00E16692" w:rsidRDefault="00352C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《参考》</w:t>
            </w:r>
            <w:r w:rsidR="003D5E37">
              <w:rPr>
                <w:rFonts w:ascii="ＭＳ ゴシック" w:eastAsia="ＭＳ ゴシック" w:hAnsi="ＭＳ ゴシック" w:hint="eastAsia"/>
                <w:sz w:val="20"/>
              </w:rPr>
              <w:t>フェルビナクローション3％「三笠」</w:t>
            </w:r>
            <w:r w:rsidR="005B3976">
              <w:rPr>
                <w:rFonts w:ascii="ＭＳ ゴシック" w:eastAsia="ＭＳ ゴシック" w:hAnsi="ＭＳ ゴシック" w:hint="eastAsia"/>
                <w:sz w:val="20"/>
              </w:rPr>
              <w:t>の資料より引用</w:t>
            </w:r>
          </w:p>
          <w:p w14:paraId="7E8B0868" w14:textId="5F1711A7" w:rsidR="000639F2" w:rsidRPr="003A4CE2" w:rsidRDefault="003D5E37" w:rsidP="00FD3C62">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r w:rsidR="00A25BEE">
              <w:rPr>
                <w:rFonts w:ascii="ＭＳ ゴシック" w:eastAsia="ＭＳ ゴシック" w:hAnsi="ＭＳ ゴシック" w:hint="eastAsia"/>
                <w:sz w:val="20"/>
              </w:rPr>
              <w:t>と標準製剤との薬効薬理学的同等性をラットによるアジュバント関節炎抑制作用、</w:t>
            </w:r>
            <w:r w:rsidR="00292D68">
              <w:rPr>
                <w:rFonts w:ascii="ＭＳ ゴシック" w:eastAsia="ＭＳ ゴシック" w:hAnsi="ＭＳ ゴシック" w:hint="eastAsia"/>
                <w:sz w:val="20"/>
              </w:rPr>
              <w:t>カラゲニン足蹠浮腫抑制作用、圧痛刺激抑制作用及び肉芽増殖抑制作用で検討した結果、</w:t>
            </w:r>
            <w:r w:rsidR="006D03B3">
              <w:rPr>
                <w:rFonts w:ascii="ＭＳ ゴシック" w:eastAsia="ＭＳ ゴシック" w:hAnsi="ＭＳ ゴシック" w:hint="eastAsia"/>
                <w:sz w:val="20"/>
              </w:rPr>
              <w:t>いずれの試験においても両製剤間に統計学的に有意な差が認められず、</w:t>
            </w:r>
            <w:r>
              <w:rPr>
                <w:rFonts w:ascii="ＭＳ ゴシック" w:eastAsia="ＭＳ ゴシック" w:hAnsi="ＭＳ ゴシック" w:hint="eastAsia"/>
                <w:sz w:val="20"/>
              </w:rPr>
              <w:t>フェルビナクローション3％「三笠」</w:t>
            </w:r>
            <w:r w:rsidR="00FD3C62">
              <w:rPr>
                <w:rFonts w:ascii="ＭＳ ゴシック" w:eastAsia="ＭＳ ゴシック" w:hAnsi="ＭＳ ゴシック" w:hint="eastAsia"/>
                <w:sz w:val="20"/>
              </w:rPr>
              <w:t>及び標準製剤の効力は同等であると考えられた。</w:t>
            </w:r>
          </w:p>
        </w:tc>
      </w:tr>
      <w:tr w:rsidR="000639F2" w:rsidRPr="00FB1012" w14:paraId="2F848D30" w14:textId="77777777" w:rsidTr="00C11053">
        <w:trPr>
          <w:cantSplit/>
          <w:trHeight w:val="401"/>
        </w:trPr>
        <w:tc>
          <w:tcPr>
            <w:tcW w:w="1540" w:type="dxa"/>
            <w:tcBorders>
              <w:top w:val="single" w:sz="18" w:space="0" w:color="auto"/>
              <w:left w:val="single" w:sz="18" w:space="0" w:color="auto"/>
              <w:bottom w:val="single" w:sz="18" w:space="0" w:color="auto"/>
              <w:right w:val="single" w:sz="18" w:space="0" w:color="auto"/>
            </w:tcBorders>
            <w:vAlign w:val="center"/>
          </w:tcPr>
          <w:p w14:paraId="18A874A0" w14:textId="428ACDD1" w:rsidR="000639F2" w:rsidRPr="00FB1012" w:rsidRDefault="000639F2" w:rsidP="00E071B7">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4" w:type="dxa"/>
            <w:gridSpan w:val="3"/>
            <w:tcBorders>
              <w:top w:val="single" w:sz="18" w:space="0" w:color="auto"/>
              <w:left w:val="single" w:sz="18" w:space="0" w:color="auto"/>
              <w:bottom w:val="single" w:sz="18" w:space="0" w:color="auto"/>
              <w:right w:val="single" w:sz="18" w:space="0" w:color="auto"/>
            </w:tcBorders>
            <w:vAlign w:val="center"/>
          </w:tcPr>
          <w:p w14:paraId="118ED4C0"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0B293033" w14:textId="77777777" w:rsidR="00416805" w:rsidRPr="00B83F67" w:rsidRDefault="00B83F67" w:rsidP="00B83F67">
      <w:pPr>
        <w:jc w:val="left"/>
        <w:rPr>
          <w:rFonts w:asciiTheme="majorEastAsia" w:eastAsiaTheme="majorEastAsia" w:hAnsiTheme="majorEastAsia"/>
          <w:sz w:val="20"/>
        </w:rPr>
      </w:pPr>
      <w:r w:rsidRPr="00B83F67">
        <w:rPr>
          <w:rFonts w:asciiTheme="majorEastAsia" w:eastAsiaTheme="majorEastAsia" w:hAnsiTheme="majorEastAsia" w:hint="eastAsia"/>
          <w:sz w:val="20"/>
        </w:rPr>
        <w:t>※剤形が異なりますので、本製品への変更は処方元への疑義照会が必要です。</w:t>
      </w:r>
    </w:p>
    <w:sectPr w:rsidR="00416805" w:rsidRPr="00B83F67" w:rsidSect="009E3491">
      <w:headerReference w:type="default" r:id="rId7"/>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9E1C" w14:textId="77777777" w:rsidR="009E3491" w:rsidRDefault="009E3491" w:rsidP="00982A6E">
      <w:pPr>
        <w:spacing w:line="240" w:lineRule="auto"/>
      </w:pPr>
      <w:r>
        <w:separator/>
      </w:r>
    </w:p>
  </w:endnote>
  <w:endnote w:type="continuationSeparator" w:id="0">
    <w:p w14:paraId="5783C9B8" w14:textId="77777777" w:rsidR="009E3491" w:rsidRDefault="009E3491" w:rsidP="0098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DF9E" w14:textId="77777777" w:rsidR="009E3491" w:rsidRDefault="009E3491" w:rsidP="00982A6E">
      <w:pPr>
        <w:spacing w:line="240" w:lineRule="auto"/>
      </w:pPr>
      <w:r>
        <w:separator/>
      </w:r>
    </w:p>
  </w:footnote>
  <w:footnote w:type="continuationSeparator" w:id="0">
    <w:p w14:paraId="4D3BA8F6" w14:textId="77777777" w:rsidR="009E3491" w:rsidRDefault="009E3491" w:rsidP="00982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9D42" w14:textId="40441EB4" w:rsidR="00982A6E" w:rsidRDefault="00982A6E">
    <w:pPr>
      <w:pStyle w:val="a3"/>
    </w:pPr>
    <w:r>
      <w:ptab w:relativeTo="margin" w:alignment="center" w:leader="none"/>
    </w:r>
    <w:r>
      <w:ptab w:relativeTo="margin" w:alignment="right" w:leader="none"/>
    </w:r>
    <w:r w:rsidR="00760064" w:rsidRPr="00B127FC">
      <w:rPr>
        <w:rFonts w:asciiTheme="majorEastAsia" w:eastAsiaTheme="majorEastAsia" w:hAnsiTheme="majorEastAsia"/>
      </w:rPr>
      <w:t>20</w:t>
    </w:r>
    <w:r w:rsidR="00976E92" w:rsidRPr="00B127FC">
      <w:rPr>
        <w:rFonts w:asciiTheme="majorEastAsia" w:eastAsiaTheme="majorEastAsia" w:hAnsiTheme="majorEastAsia" w:hint="eastAsia"/>
      </w:rPr>
      <w:t>2</w:t>
    </w:r>
    <w:r w:rsidR="00C06AF0">
      <w:rPr>
        <w:rFonts w:asciiTheme="majorEastAsia" w:eastAsiaTheme="majorEastAsia" w:hAnsiTheme="majorEastAsia" w:hint="eastAsia"/>
      </w:rPr>
      <w:t>4</w:t>
    </w:r>
    <w:r w:rsidR="002104D5" w:rsidRPr="00B127FC">
      <w:rPr>
        <w:rFonts w:asciiTheme="majorEastAsia" w:eastAsiaTheme="majorEastAsia" w:hAnsiTheme="majorEastAsia" w:hint="eastAsia"/>
      </w:rPr>
      <w:t>年</w:t>
    </w:r>
    <w:r w:rsidR="001C3DD5">
      <w:rPr>
        <w:rFonts w:asciiTheme="majorEastAsia" w:eastAsiaTheme="majorEastAsia" w:hAnsiTheme="majorEastAsia" w:hint="eastAsia"/>
      </w:rPr>
      <w:t>4</w:t>
    </w:r>
    <w:r w:rsidR="002104D5" w:rsidRPr="00B127FC">
      <w:rPr>
        <w:rFonts w:asciiTheme="majorEastAsia" w:eastAsiaTheme="majorEastAsia" w:hAnsiTheme="majorEastAsia"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175A7"/>
    <w:rsid w:val="000227BC"/>
    <w:rsid w:val="000414D2"/>
    <w:rsid w:val="00050D7F"/>
    <w:rsid w:val="000636EC"/>
    <w:rsid w:val="000639F2"/>
    <w:rsid w:val="000741A2"/>
    <w:rsid w:val="00076F98"/>
    <w:rsid w:val="00083914"/>
    <w:rsid w:val="000B0F05"/>
    <w:rsid w:val="000D1840"/>
    <w:rsid w:val="000F4372"/>
    <w:rsid w:val="001156D6"/>
    <w:rsid w:val="001158A7"/>
    <w:rsid w:val="00127EF0"/>
    <w:rsid w:val="001354B9"/>
    <w:rsid w:val="0014631C"/>
    <w:rsid w:val="00160E54"/>
    <w:rsid w:val="00162025"/>
    <w:rsid w:val="00163BC7"/>
    <w:rsid w:val="001A19F4"/>
    <w:rsid w:val="001C0967"/>
    <w:rsid w:val="001C3DD5"/>
    <w:rsid w:val="001F57E9"/>
    <w:rsid w:val="001F5F78"/>
    <w:rsid w:val="002104D5"/>
    <w:rsid w:val="002121C0"/>
    <w:rsid w:val="00216079"/>
    <w:rsid w:val="00266CEC"/>
    <w:rsid w:val="0027599D"/>
    <w:rsid w:val="00292D68"/>
    <w:rsid w:val="002A035B"/>
    <w:rsid w:val="002A51D0"/>
    <w:rsid w:val="002B62EF"/>
    <w:rsid w:val="002C304B"/>
    <w:rsid w:val="002D1208"/>
    <w:rsid w:val="002D4014"/>
    <w:rsid w:val="003061D9"/>
    <w:rsid w:val="0031034C"/>
    <w:rsid w:val="00352CEC"/>
    <w:rsid w:val="00375201"/>
    <w:rsid w:val="003D3947"/>
    <w:rsid w:val="003D5E37"/>
    <w:rsid w:val="00416805"/>
    <w:rsid w:val="00470C66"/>
    <w:rsid w:val="00477B17"/>
    <w:rsid w:val="00481106"/>
    <w:rsid w:val="00493040"/>
    <w:rsid w:val="00493073"/>
    <w:rsid w:val="004A6571"/>
    <w:rsid w:val="004B5A1F"/>
    <w:rsid w:val="004C2E16"/>
    <w:rsid w:val="004C60DF"/>
    <w:rsid w:val="004D1445"/>
    <w:rsid w:val="004D1AC4"/>
    <w:rsid w:val="004D43B8"/>
    <w:rsid w:val="004E4D46"/>
    <w:rsid w:val="005229BD"/>
    <w:rsid w:val="00527AD8"/>
    <w:rsid w:val="00581815"/>
    <w:rsid w:val="0059040B"/>
    <w:rsid w:val="005B2EC1"/>
    <w:rsid w:val="005B3976"/>
    <w:rsid w:val="005B3FDE"/>
    <w:rsid w:val="005C1E1A"/>
    <w:rsid w:val="005C6D28"/>
    <w:rsid w:val="005E3D15"/>
    <w:rsid w:val="005E3FDA"/>
    <w:rsid w:val="005F2518"/>
    <w:rsid w:val="00602400"/>
    <w:rsid w:val="00617D83"/>
    <w:rsid w:val="00621070"/>
    <w:rsid w:val="00624A6C"/>
    <w:rsid w:val="00625990"/>
    <w:rsid w:val="006376DF"/>
    <w:rsid w:val="00652260"/>
    <w:rsid w:val="006570F0"/>
    <w:rsid w:val="006645E2"/>
    <w:rsid w:val="00664621"/>
    <w:rsid w:val="00675B82"/>
    <w:rsid w:val="00680842"/>
    <w:rsid w:val="006834EE"/>
    <w:rsid w:val="00693EDB"/>
    <w:rsid w:val="006A2117"/>
    <w:rsid w:val="006D03B3"/>
    <w:rsid w:val="006E603C"/>
    <w:rsid w:val="00722069"/>
    <w:rsid w:val="00755975"/>
    <w:rsid w:val="0075619E"/>
    <w:rsid w:val="00760064"/>
    <w:rsid w:val="00775F69"/>
    <w:rsid w:val="007812D2"/>
    <w:rsid w:val="00792BCB"/>
    <w:rsid w:val="007934E2"/>
    <w:rsid w:val="007E2631"/>
    <w:rsid w:val="007E4404"/>
    <w:rsid w:val="007F0DF8"/>
    <w:rsid w:val="007F5D9F"/>
    <w:rsid w:val="0080435B"/>
    <w:rsid w:val="00804B40"/>
    <w:rsid w:val="0081482F"/>
    <w:rsid w:val="0085603F"/>
    <w:rsid w:val="00872825"/>
    <w:rsid w:val="008A1C72"/>
    <w:rsid w:val="008C4814"/>
    <w:rsid w:val="008F57B3"/>
    <w:rsid w:val="008F6C99"/>
    <w:rsid w:val="009143D3"/>
    <w:rsid w:val="00934CE6"/>
    <w:rsid w:val="00956284"/>
    <w:rsid w:val="00957FB3"/>
    <w:rsid w:val="00960CE4"/>
    <w:rsid w:val="00963867"/>
    <w:rsid w:val="00976E92"/>
    <w:rsid w:val="00982A6E"/>
    <w:rsid w:val="00984916"/>
    <w:rsid w:val="00986FB8"/>
    <w:rsid w:val="00992B1A"/>
    <w:rsid w:val="009B0EE4"/>
    <w:rsid w:val="009C2F62"/>
    <w:rsid w:val="009D674D"/>
    <w:rsid w:val="009E3491"/>
    <w:rsid w:val="009F49A9"/>
    <w:rsid w:val="009F742D"/>
    <w:rsid w:val="00A03EE3"/>
    <w:rsid w:val="00A23320"/>
    <w:rsid w:val="00A25BEE"/>
    <w:rsid w:val="00A37799"/>
    <w:rsid w:val="00A879C6"/>
    <w:rsid w:val="00A91786"/>
    <w:rsid w:val="00A946B7"/>
    <w:rsid w:val="00AA3C93"/>
    <w:rsid w:val="00AA5B0C"/>
    <w:rsid w:val="00AD43C2"/>
    <w:rsid w:val="00AE2304"/>
    <w:rsid w:val="00B12166"/>
    <w:rsid w:val="00B127FC"/>
    <w:rsid w:val="00B34C34"/>
    <w:rsid w:val="00B608E7"/>
    <w:rsid w:val="00B82798"/>
    <w:rsid w:val="00B83F67"/>
    <w:rsid w:val="00B91B7F"/>
    <w:rsid w:val="00B94E84"/>
    <w:rsid w:val="00B9568B"/>
    <w:rsid w:val="00BB6792"/>
    <w:rsid w:val="00BC08F2"/>
    <w:rsid w:val="00BC6654"/>
    <w:rsid w:val="00BD02D5"/>
    <w:rsid w:val="00BD0C5D"/>
    <w:rsid w:val="00BD10E0"/>
    <w:rsid w:val="00BD2B26"/>
    <w:rsid w:val="00C06AF0"/>
    <w:rsid w:val="00C11053"/>
    <w:rsid w:val="00C373CD"/>
    <w:rsid w:val="00C37AF0"/>
    <w:rsid w:val="00C642A5"/>
    <w:rsid w:val="00C65FEC"/>
    <w:rsid w:val="00CA3635"/>
    <w:rsid w:val="00CC1EC1"/>
    <w:rsid w:val="00CD0BDD"/>
    <w:rsid w:val="00CD1B4A"/>
    <w:rsid w:val="00CF0532"/>
    <w:rsid w:val="00D16AE8"/>
    <w:rsid w:val="00D30D68"/>
    <w:rsid w:val="00D4426C"/>
    <w:rsid w:val="00D5312D"/>
    <w:rsid w:val="00D85EB3"/>
    <w:rsid w:val="00D8716F"/>
    <w:rsid w:val="00D957FC"/>
    <w:rsid w:val="00DB33E7"/>
    <w:rsid w:val="00DC0C26"/>
    <w:rsid w:val="00DF65AA"/>
    <w:rsid w:val="00E071B7"/>
    <w:rsid w:val="00E16692"/>
    <w:rsid w:val="00E42D62"/>
    <w:rsid w:val="00E54C82"/>
    <w:rsid w:val="00E54DFE"/>
    <w:rsid w:val="00E818E8"/>
    <w:rsid w:val="00E97CA1"/>
    <w:rsid w:val="00EA064C"/>
    <w:rsid w:val="00ED07CA"/>
    <w:rsid w:val="00ED11FF"/>
    <w:rsid w:val="00EE26AF"/>
    <w:rsid w:val="00EE5B2B"/>
    <w:rsid w:val="00EF2DCA"/>
    <w:rsid w:val="00EF5AB2"/>
    <w:rsid w:val="00F30800"/>
    <w:rsid w:val="00F4681C"/>
    <w:rsid w:val="00FA0030"/>
    <w:rsid w:val="00FB046C"/>
    <w:rsid w:val="00FB5013"/>
    <w:rsid w:val="00FD19BA"/>
    <w:rsid w:val="00FD3C62"/>
    <w:rsid w:val="00FD541C"/>
    <w:rsid w:val="00FE661B"/>
    <w:rsid w:val="00FF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3FFFC"/>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DF65AA"/>
    <w:rPr>
      <w:sz w:val="18"/>
      <w:szCs w:val="18"/>
    </w:rPr>
  </w:style>
  <w:style w:type="paragraph" w:styleId="aa">
    <w:name w:val="annotation text"/>
    <w:basedOn w:val="a"/>
    <w:link w:val="ab"/>
    <w:uiPriority w:val="99"/>
    <w:semiHidden/>
    <w:unhideWhenUsed/>
    <w:rsid w:val="00DF65AA"/>
    <w:pPr>
      <w:jc w:val="left"/>
    </w:pPr>
  </w:style>
  <w:style w:type="character" w:customStyle="1" w:styleId="ab">
    <w:name w:val="コメント文字列 (文字)"/>
    <w:basedOn w:val="a0"/>
    <w:link w:val="aa"/>
    <w:uiPriority w:val="99"/>
    <w:semiHidden/>
    <w:rsid w:val="00DF65AA"/>
    <w:rPr>
      <w:rFonts w:ascii="ＭＳ 明朝" w:eastAsia="ＭＳ 明朝" w:hAnsi="Century" w:cs="Times New Roman"/>
      <w:kern w:val="0"/>
      <w:sz w:val="24"/>
      <w:szCs w:val="20"/>
    </w:rPr>
  </w:style>
  <w:style w:type="paragraph" w:styleId="ac">
    <w:name w:val="annotation subject"/>
    <w:basedOn w:val="aa"/>
    <w:next w:val="aa"/>
    <w:link w:val="ad"/>
    <w:uiPriority w:val="99"/>
    <w:semiHidden/>
    <w:unhideWhenUsed/>
    <w:rsid w:val="00DF65AA"/>
    <w:rPr>
      <w:b/>
      <w:bCs/>
    </w:rPr>
  </w:style>
  <w:style w:type="character" w:customStyle="1" w:styleId="ad">
    <w:name w:val="コメント内容 (文字)"/>
    <w:basedOn w:val="ab"/>
    <w:link w:val="ac"/>
    <w:uiPriority w:val="99"/>
    <w:semiHidden/>
    <w:rsid w:val="00DF65AA"/>
    <w:rPr>
      <w:rFonts w:ascii="ＭＳ 明朝" w:eastAsia="ＭＳ 明朝" w:hAnsi="Century" w:cs="Times New Roman"/>
      <w:b/>
      <w:bCs/>
      <w:kern w:val="0"/>
      <w:sz w:val="24"/>
      <w:szCs w:val="20"/>
    </w:rPr>
  </w:style>
  <w:style w:type="paragraph" w:styleId="ae">
    <w:name w:val="Revision"/>
    <w:hidden/>
    <w:uiPriority w:val="99"/>
    <w:semiHidden/>
    <w:rsid w:val="00A879C6"/>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富岡 大八郎</cp:lastModifiedBy>
  <cp:revision>33</cp:revision>
  <cp:lastPrinted>2024-03-14T02:46:00Z</cp:lastPrinted>
  <dcterms:created xsi:type="dcterms:W3CDTF">2020-10-14T05:14:00Z</dcterms:created>
  <dcterms:modified xsi:type="dcterms:W3CDTF">2024-03-14T02:46:00Z</dcterms:modified>
</cp:coreProperties>
</file>