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1F446"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0C50AD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外用剤</w:t>
      </w:r>
    </w:p>
    <w:p w14:paraId="223E3CD7"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07</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423441A0" w14:textId="77777777" w:rsidTr="003F20F5">
        <w:tc>
          <w:tcPr>
            <w:tcW w:w="9968" w:type="dxa"/>
            <w:gridSpan w:val="2"/>
          </w:tcPr>
          <w:p w14:paraId="48B0D04F"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B893682" w14:textId="77777777" w:rsidTr="009166E6">
        <w:trPr>
          <w:trHeight w:val="1134"/>
        </w:trPr>
        <w:tc>
          <w:tcPr>
            <w:tcW w:w="7807" w:type="dxa"/>
          </w:tcPr>
          <w:p w14:paraId="69C66DE4"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フェルビナクスチック軟膏</w:t>
            </w:r>
            <w:r w:rsidRPr="000600ED">
              <w:rPr>
                <w:rFonts w:asciiTheme="majorEastAsia" w:eastAsiaTheme="majorEastAsia" w:hAnsiTheme="majorEastAsia"/>
                <w:b/>
                <w:sz w:val="24"/>
                <w:szCs w:val="24"/>
              </w:rPr>
              <w:t>3%</w:t>
            </w:r>
            <w:r w:rsidRPr="000600ED">
              <w:rPr>
                <w:rFonts w:asciiTheme="majorEastAsia" w:eastAsiaTheme="majorEastAsia" w:hAnsiTheme="majorEastAsia" w:hint="eastAsia"/>
                <w:b/>
                <w:sz w:val="24"/>
                <w:szCs w:val="24"/>
              </w:rPr>
              <w:t>「三笠」</w:t>
            </w:r>
          </w:p>
          <w:p w14:paraId="7C72AAB4"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フェルビナク</w:t>
            </w:r>
            <w:r w:rsidRPr="000600ED">
              <w:rPr>
                <w:rFonts w:asciiTheme="minorEastAsia" w:hAnsiTheme="minorEastAsia"/>
                <w:sz w:val="20"/>
                <w:szCs w:val="20"/>
              </w:rPr>
              <w:t>(Felbinac)</w:t>
            </w:r>
          </w:p>
          <w:p w14:paraId="560BA44A"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白色～淡黄白色半透明の固形軟膏剤、（容器）白色、（キャップ）青色</w:t>
            </w:r>
          </w:p>
          <w:p w14:paraId="17AA901D"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MZ-FBS</w:t>
            </w:r>
          </w:p>
        </w:tc>
        <w:tc>
          <w:tcPr>
            <w:tcW w:w="2161" w:type="dxa"/>
          </w:tcPr>
          <w:p w14:paraId="05676B3A"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E8D65BC" wp14:editId="1184D077">
                  <wp:extent cx="3048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647700"/>
                          </a:xfrm>
                          <a:prstGeom prst="rect">
                            <a:avLst/>
                          </a:prstGeom>
                          <a:noFill/>
                          <a:ln>
                            <a:noFill/>
                          </a:ln>
                        </pic:spPr>
                      </pic:pic>
                    </a:graphicData>
                  </a:graphic>
                </wp:inline>
              </w:drawing>
            </w:r>
          </w:p>
        </w:tc>
      </w:tr>
      <w:tr w:rsidR="00D24830" w14:paraId="7BBF65C9" w14:textId="77777777" w:rsidTr="003F20F5">
        <w:tc>
          <w:tcPr>
            <w:tcW w:w="9968" w:type="dxa"/>
            <w:gridSpan w:val="2"/>
          </w:tcPr>
          <w:p w14:paraId="09FCFA0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4910F8D2" w14:textId="77777777" w:rsidR="00000000" w:rsidRDefault="000600ED" w:rsidP="003F20F5">
            <w:pPr>
              <w:ind w:leftChars="100" w:left="210"/>
              <w:jc w:val="left"/>
            </w:pPr>
            <w:r w:rsidRPr="000600ED">
              <w:rPr>
                <w:rFonts w:asciiTheme="minorEastAsia" w:hAnsiTheme="minorEastAsia" w:hint="eastAsia"/>
                <w:sz w:val="20"/>
                <w:szCs w:val="20"/>
              </w:rPr>
              <w:t>皮膚から吸収され、体内でつくられるプロスタグランジンの合成を抑え、炎症に伴う腫れや痛みをやわらげます。</w:t>
            </w:r>
          </w:p>
          <w:p w14:paraId="2B266A0E"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通常、変形性関節症、筋・筋膜性腰痛症、肩関節周囲炎、腱・腱鞘炎、腱周囲炎、上腕骨上顆炎（テニス肘など）、筋肉痛、外傷後の腫脹・疼痛の治療に用いられます。</w:t>
            </w:r>
          </w:p>
        </w:tc>
      </w:tr>
      <w:tr w:rsidR="00D24830" w14:paraId="7B24DF33" w14:textId="77777777" w:rsidTr="003F20F5">
        <w:tc>
          <w:tcPr>
            <w:tcW w:w="9968" w:type="dxa"/>
            <w:gridSpan w:val="2"/>
          </w:tcPr>
          <w:p w14:paraId="78B0D3E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32BDC60B" w14:textId="77777777" w:rsidR="00000000"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・以前に薬や食べ物で、かゆみ、発疹などのアレルギー症状が出たことがある。アスピリン喘息またはその既往歴、気管支喘息がある。</w:t>
            </w:r>
          </w:p>
          <w:p w14:paraId="35636359" w14:textId="77777777" w:rsidR="00000000" w:rsidRDefault="000600ED" w:rsidP="001456F1">
            <w:pPr>
              <w:ind w:leftChars="100" w:left="410" w:hangingChars="100" w:hanging="200"/>
            </w:pPr>
            <w:r w:rsidRPr="000600ED">
              <w:rPr>
                <w:rFonts w:asciiTheme="minorEastAsia" w:hAnsiTheme="minorEastAsia" w:hint="eastAsia"/>
                <w:sz w:val="20"/>
                <w:szCs w:val="20"/>
              </w:rPr>
              <w:t>・妊娠または授乳中</w:t>
            </w:r>
          </w:p>
          <w:p w14:paraId="40E70E8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3AC3BCF0" w14:textId="77777777" w:rsidTr="003F20F5">
        <w:trPr>
          <w:trHeight w:val="788"/>
        </w:trPr>
        <w:tc>
          <w:tcPr>
            <w:tcW w:w="9968" w:type="dxa"/>
            <w:gridSpan w:val="2"/>
          </w:tcPr>
          <w:p w14:paraId="5093B46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4D7C4CC0"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34993539" w14:textId="77777777" w:rsidR="00000000" w:rsidRDefault="000600ED" w:rsidP="003F20F5">
            <w:pPr>
              <w:ind w:leftChars="100" w:left="410" w:hangingChars="100" w:hanging="200"/>
              <w:jc w:val="left"/>
            </w:pPr>
            <w:r w:rsidRPr="000600ED">
              <w:rPr>
                <w:rFonts w:asciiTheme="minorEastAsia" w:hAnsiTheme="minorEastAsia" w:hint="eastAsia"/>
                <w:sz w:val="20"/>
                <w:szCs w:val="20"/>
              </w:rPr>
              <w:t>・通常、</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～数回適量を患部に塗って擦り込みます。必ず指示された使用方法に従ってください。</w:t>
            </w:r>
          </w:p>
          <w:p w14:paraId="749B8C84" w14:textId="77777777" w:rsidR="00000000" w:rsidRDefault="000600ED" w:rsidP="001456F1">
            <w:pPr>
              <w:ind w:leftChars="100" w:left="410" w:hangingChars="100" w:hanging="200"/>
            </w:pPr>
            <w:r w:rsidRPr="000600ED">
              <w:rPr>
                <w:rFonts w:asciiTheme="minorEastAsia" w:hAnsiTheme="minorEastAsia" w:hint="eastAsia"/>
                <w:sz w:val="20"/>
                <w:szCs w:val="20"/>
              </w:rPr>
              <w:t>・傷口、眼、粘膜には使用しないでください。</w:t>
            </w:r>
          </w:p>
          <w:p w14:paraId="0E6AA8BB" w14:textId="77777777" w:rsidR="00000000" w:rsidRDefault="000600ED" w:rsidP="001456F1">
            <w:pPr>
              <w:ind w:leftChars="100" w:left="410" w:hangingChars="100" w:hanging="200"/>
            </w:pPr>
            <w:r w:rsidRPr="000600ED">
              <w:rPr>
                <w:rFonts w:asciiTheme="minorEastAsia" w:hAnsiTheme="minorEastAsia" w:hint="eastAsia"/>
                <w:sz w:val="20"/>
                <w:szCs w:val="20"/>
              </w:rPr>
              <w:t>・薬を塗った患部をラップフィルムなど通気性の悪いもので被わないでください。</w:t>
            </w:r>
          </w:p>
          <w:p w14:paraId="2CD7BC51" w14:textId="77777777" w:rsidR="00000000" w:rsidRDefault="000600ED" w:rsidP="001456F1">
            <w:pPr>
              <w:ind w:leftChars="100" w:left="410" w:hangingChars="100" w:hanging="200"/>
            </w:pPr>
            <w:r w:rsidRPr="000600ED">
              <w:rPr>
                <w:rFonts w:asciiTheme="minorEastAsia" w:hAnsiTheme="minorEastAsia" w:hint="eastAsia"/>
                <w:sz w:val="20"/>
                <w:szCs w:val="20"/>
              </w:rPr>
              <w:t>・使い忘れた場合は、気が付いた時に</w:t>
            </w:r>
            <w:r w:rsidRPr="000600ED">
              <w:rPr>
                <w:rFonts w:asciiTheme="minorEastAsia" w:hAnsiTheme="minorEastAsia"/>
                <w:sz w:val="20"/>
                <w:szCs w:val="20"/>
              </w:rPr>
              <w:t>1</w:t>
            </w:r>
            <w:r w:rsidRPr="000600ED">
              <w:rPr>
                <w:rFonts w:asciiTheme="minorEastAsia" w:hAnsiTheme="minorEastAsia" w:hint="eastAsia"/>
                <w:sz w:val="20"/>
                <w:szCs w:val="20"/>
              </w:rPr>
              <w:t>回分を塗ってください。ただし、次に使用する時間が近い場合は、忘れた分を抜き、次回より指示どおりに使用してください。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回分を一度に塗ってはいけません。</w:t>
            </w:r>
          </w:p>
          <w:p w14:paraId="6B60339C" w14:textId="77777777" w:rsidR="00000000" w:rsidRDefault="000600ED" w:rsidP="001456F1">
            <w:pPr>
              <w:ind w:leftChars="100" w:left="410" w:hangingChars="100" w:hanging="200"/>
            </w:pPr>
            <w:r w:rsidRPr="000600ED">
              <w:rPr>
                <w:rFonts w:asciiTheme="minorEastAsia" w:hAnsiTheme="minorEastAsia" w:hint="eastAsia"/>
                <w:sz w:val="20"/>
                <w:szCs w:val="20"/>
              </w:rPr>
              <w:t>・誤って多く使用した場合は医師または薬剤師に相談してください。</w:t>
            </w:r>
          </w:p>
          <w:p w14:paraId="64A8CCC0"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・医師の指示なしに、使うのを止めないでください。</w:t>
            </w:r>
          </w:p>
        </w:tc>
      </w:tr>
      <w:tr w:rsidR="00D24830" w14:paraId="3849719F" w14:textId="77777777" w:rsidTr="003F20F5">
        <w:tc>
          <w:tcPr>
            <w:tcW w:w="9968" w:type="dxa"/>
            <w:gridSpan w:val="2"/>
          </w:tcPr>
          <w:p w14:paraId="02341F3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249DC37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・塗料（家具、塗装床、アクセサリーなど）、化繊、絹、皮革などに付着すると変質することがあるので注意してください。</w:t>
            </w:r>
          </w:p>
          <w:p w14:paraId="53608133" w14:textId="77777777" w:rsidR="00D24830" w:rsidRPr="000600ED" w:rsidRDefault="00D24830" w:rsidP="003F20F5">
            <w:pPr>
              <w:ind w:leftChars="100" w:left="410" w:hangingChars="100" w:hanging="200"/>
              <w:jc w:val="left"/>
              <w:rPr>
                <w:rFonts w:asciiTheme="minorEastAsia"/>
                <w:sz w:val="20"/>
                <w:szCs w:val="20"/>
              </w:rPr>
            </w:pPr>
          </w:p>
        </w:tc>
      </w:tr>
      <w:tr w:rsidR="00D24830" w14:paraId="7A97FB03" w14:textId="77777777" w:rsidTr="003F20F5">
        <w:tc>
          <w:tcPr>
            <w:tcW w:w="9968" w:type="dxa"/>
            <w:gridSpan w:val="2"/>
          </w:tcPr>
          <w:p w14:paraId="7498B068"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20B48935"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主な副作用として、かゆみ、皮膚炎、発赤、接触皮膚炎（かぶれ）、刺激感、水疱などが報告されています。このような症状に気づいたら、担当の医師または薬剤師に相談してください。</w:t>
            </w:r>
          </w:p>
          <w:p w14:paraId="490080CF"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335A54C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2B730606"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・蕁麻疹、血管浮腫、呼吸困難</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ショック、アナフィラキシー</w:t>
            </w:r>
            <w:r w:rsidRPr="000600ED">
              <w:rPr>
                <w:rFonts w:asciiTheme="minorEastAsia" w:hAnsiTheme="minorEastAsia"/>
                <w:sz w:val="20"/>
                <w:szCs w:val="20"/>
              </w:rPr>
              <w:t>]</w:t>
            </w:r>
          </w:p>
          <w:p w14:paraId="76BAE2B4"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AC126FC" w14:textId="77777777" w:rsidTr="003F20F5">
        <w:tc>
          <w:tcPr>
            <w:tcW w:w="9968" w:type="dxa"/>
            <w:gridSpan w:val="2"/>
          </w:tcPr>
          <w:p w14:paraId="3385AA63"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9E65B07" w14:textId="77777777" w:rsidR="00000000" w:rsidRDefault="000600ED" w:rsidP="003F20F5">
            <w:pPr>
              <w:ind w:leftChars="100" w:left="410" w:hangingChars="100" w:hanging="200"/>
              <w:jc w:val="left"/>
            </w:pPr>
            <w:r w:rsidRPr="000600ED">
              <w:rPr>
                <w:rFonts w:asciiTheme="minorEastAsia" w:hAnsiTheme="minorEastAsia" w:hint="eastAsia"/>
                <w:sz w:val="20"/>
                <w:szCs w:val="20"/>
              </w:rPr>
              <w:t>・揮発性が強いので、使用後は必ずキャップをきちんと閉めてください。</w:t>
            </w:r>
          </w:p>
          <w:p w14:paraId="053EE4D4" w14:textId="77777777" w:rsidR="00000000" w:rsidRDefault="000600ED" w:rsidP="001456F1">
            <w:pPr>
              <w:ind w:leftChars="100" w:left="410" w:hangingChars="100" w:hanging="200"/>
            </w:pPr>
            <w:r w:rsidRPr="000600ED">
              <w:rPr>
                <w:rFonts w:asciiTheme="minorEastAsia" w:hAnsiTheme="minorEastAsia" w:hint="eastAsia"/>
                <w:sz w:val="20"/>
                <w:szCs w:val="20"/>
              </w:rPr>
              <w:t>・乳幼児、小児の手の届かないところで、直射日光、高温、火気、湿気を避けて保管してください。</w:t>
            </w:r>
          </w:p>
          <w:p w14:paraId="58DD3EDA"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2958BCAF" w14:textId="77777777" w:rsidTr="003F20F5">
        <w:tc>
          <w:tcPr>
            <w:tcW w:w="9968" w:type="dxa"/>
            <w:gridSpan w:val="2"/>
          </w:tcPr>
          <w:p w14:paraId="1F0159B5"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11DB2529" w14:textId="77777777" w:rsidR="00D24830" w:rsidRDefault="00D24830" w:rsidP="003F20F5">
            <w:pPr>
              <w:rPr>
                <w:rFonts w:asciiTheme="minorEastAsia"/>
                <w:sz w:val="20"/>
                <w:szCs w:val="20"/>
              </w:rPr>
            </w:pPr>
          </w:p>
          <w:p w14:paraId="1F2D5669" w14:textId="77777777" w:rsidR="00D24830" w:rsidRPr="007D422F" w:rsidRDefault="00D24830" w:rsidP="003F20F5">
            <w:pPr>
              <w:rPr>
                <w:rFonts w:asciiTheme="majorEastAsia" w:eastAsiaTheme="majorEastAsia" w:hAnsiTheme="majorEastAsia"/>
                <w:sz w:val="20"/>
                <w:szCs w:val="20"/>
              </w:rPr>
            </w:pPr>
          </w:p>
        </w:tc>
      </w:tr>
    </w:tbl>
    <w:p w14:paraId="4C4B4470" w14:textId="77777777"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94207" w14:textId="77777777" w:rsidR="005676BB" w:rsidRDefault="005676BB" w:rsidP="005676BB">
      <w:r>
        <w:separator/>
      </w:r>
    </w:p>
  </w:endnote>
  <w:endnote w:type="continuationSeparator" w:id="0">
    <w:p w14:paraId="03EA60A6"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AA29"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E1FC0" w14:textId="77777777" w:rsidR="005676BB" w:rsidRDefault="005676BB" w:rsidP="005676BB">
      <w:r>
        <w:separator/>
      </w:r>
    </w:p>
  </w:footnote>
  <w:footnote w:type="continuationSeparator" w:id="0">
    <w:p w14:paraId="3BB975B6"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600ED"/>
    <w:rsid w:val="00076159"/>
    <w:rsid w:val="001103E5"/>
    <w:rsid w:val="001456F1"/>
    <w:rsid w:val="001D7781"/>
    <w:rsid w:val="002209A5"/>
    <w:rsid w:val="002376F2"/>
    <w:rsid w:val="002A4A81"/>
    <w:rsid w:val="003071A2"/>
    <w:rsid w:val="003333EC"/>
    <w:rsid w:val="00350F07"/>
    <w:rsid w:val="003F20F5"/>
    <w:rsid w:val="00547602"/>
    <w:rsid w:val="005676BB"/>
    <w:rsid w:val="006A40B0"/>
    <w:rsid w:val="00764B98"/>
    <w:rsid w:val="007B113F"/>
    <w:rsid w:val="007D422F"/>
    <w:rsid w:val="008B2922"/>
    <w:rsid w:val="009166E6"/>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CDD733"/>
  <w14:defaultImageDpi w14:val="0"/>
  <w15:docId w15:val="{DD6C3B3F-DA09-4015-9599-BF7335F0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2023-07-25T04:32:00Z</dcterms:created>
  <dcterms:modified xsi:type="dcterms:W3CDTF">2023-07-25T04:32:00Z</dcterms:modified>
</cp:coreProperties>
</file>