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1DECB" w14:textId="77777777" w:rsidR="00DB2351" w:rsidRDefault="00DB2351" w:rsidP="00C84836">
      <w:pPr>
        <w:jc w:val="center"/>
        <w:outlineLvl w:val="0"/>
        <w:rPr>
          <w:rFonts w:asciiTheme="majorHAnsi" w:eastAsiaTheme="majorEastAsia" w:hAnsiTheme="majorHAnsi" w:cs="游ゴシック Light"/>
          <w:sz w:val="24"/>
          <w:szCs w:val="24"/>
        </w:rPr>
      </w:pPr>
      <w:r w:rsidRPr="00244138">
        <w:rPr>
          <w:rFonts w:asciiTheme="majorHAnsi" w:eastAsiaTheme="majorEastAsia" w:hAnsiTheme="majorHAnsi" w:cs="游ゴシック Light"/>
          <w:sz w:val="28"/>
          <w:szCs w:val="24"/>
        </w:rPr>
        <w:t>Drug Information Sheet("Kusuri-no-Shiori")</w:t>
      </w:r>
    </w:p>
    <w:p w14:paraId="461CC273" w14:textId="77777777" w:rsidR="00DB2351" w:rsidRDefault="00DB2351" w:rsidP="00DB2351">
      <w:pPr>
        <w:jc w:val="right"/>
        <w:rPr>
          <w:rFonts w:ascii="ＭＳ Ｐ明朝" w:eastAsia="ＭＳ Ｐ明朝" w:hAnsi="ＭＳ Ｐ明朝"/>
          <w:sz w:val="20"/>
          <w:szCs w:val="20"/>
        </w:rPr>
      </w:pPr>
      <w:r w:rsidRPr="00507AE7">
        <w:rPr>
          <w:rFonts w:ascii="ＭＳ Ｐ明朝" w:eastAsia="ＭＳ Ｐ明朝" w:hAnsi="ＭＳ Ｐ明朝"/>
          <w:sz w:val="20"/>
          <w:szCs w:val="20"/>
        </w:rPr>
        <w:t>External</w:t>
      </w:r>
    </w:p>
    <w:p w14:paraId="585C922A" w14:textId="77777777" w:rsidR="00DB2351" w:rsidRPr="00244138" w:rsidRDefault="00DB2351" w:rsidP="00DB2351">
      <w:pPr>
        <w:jc w:val="right"/>
        <w:rPr>
          <w:rFonts w:asciiTheme="majorHAnsi" w:eastAsiaTheme="majorEastAsia" w:hAnsiTheme="majorHAnsi" w:cs="游ゴシック Light"/>
          <w:sz w:val="24"/>
          <w:szCs w:val="24"/>
        </w:rPr>
      </w:pPr>
      <w:r w:rsidRPr="00507AE7">
        <w:rPr>
          <w:rFonts w:ascii="ＭＳ Ｐ明朝" w:eastAsia="ＭＳ Ｐ明朝" w:hAnsi="ＭＳ Ｐ明朝"/>
          <w:sz w:val="20"/>
          <w:szCs w:val="20"/>
        </w:rPr>
        <w:t>Published: 07/2023</w:t>
      </w:r>
    </w:p>
    <w:tbl>
      <w:tblPr>
        <w:tblStyle w:val="a3"/>
        <w:tblW w:w="0" w:type="auto"/>
        <w:tblLook w:val="04A0" w:firstRow="1" w:lastRow="0" w:firstColumn="1" w:lastColumn="0" w:noHBand="0" w:noVBand="1"/>
      </w:tblPr>
      <w:tblGrid>
        <w:gridCol w:w="7849"/>
        <w:gridCol w:w="2119"/>
      </w:tblGrid>
      <w:tr w:rsidR="00DB2351" w14:paraId="6EC50635" w14:textId="77777777" w:rsidTr="00600598">
        <w:tc>
          <w:tcPr>
            <w:tcW w:w="9968" w:type="dxa"/>
            <w:gridSpan w:val="2"/>
          </w:tcPr>
          <w:p w14:paraId="72602DAC" w14:textId="77777777" w:rsidR="00DB2351" w:rsidRPr="00244138" w:rsidRDefault="00DB2351" w:rsidP="00600598">
            <w:pPr>
              <w:jc w:val="left"/>
              <w:rPr>
                <w:rFonts w:asciiTheme="majorHAnsi" w:eastAsiaTheme="majorEastAsia" w:hAnsiTheme="majorHAnsi" w:cs="游ゴシック Light"/>
                <w:sz w:val="20"/>
                <w:szCs w:val="20"/>
              </w:rPr>
            </w:pPr>
            <w:r w:rsidRPr="00244138">
              <w:rPr>
                <w:rFonts w:asciiTheme="majorHAnsi" w:eastAsiaTheme="majorEastAsia" w:hAnsiTheme="majorHAnsi" w:cs="游ゴシック Light"/>
                <w:sz w:val="20"/>
                <w:szCs w:val="20"/>
              </w:rPr>
              <w:t>The information on this sheet is based on approvals granted by the Japanese regulatory authority. Approval details may vary by country. Medicines have adverse reactions (risks) as well as efficacies (benefits). It is important to minimize adverse reactions and maximize efficacy. To obtain a better therapeutic response, patients should understand their medication and cooperate with the treatment.</w:t>
            </w:r>
          </w:p>
        </w:tc>
      </w:tr>
      <w:tr w:rsidR="00DB2351" w14:paraId="1149B9D9" w14:textId="77777777" w:rsidTr="002D19BC">
        <w:trPr>
          <w:trHeight w:val="1134"/>
        </w:trPr>
        <w:tc>
          <w:tcPr>
            <w:tcW w:w="7849" w:type="dxa"/>
          </w:tcPr>
          <w:p w14:paraId="178C20A8" w14:textId="77777777" w:rsidR="00DB2351" w:rsidRPr="00507AE7" w:rsidRDefault="00DB2351" w:rsidP="00600598">
            <w:pPr>
              <w:ind w:left="1446" w:hangingChars="600" w:hanging="1446"/>
              <w:jc w:val="left"/>
              <w:rPr>
                <w:rFonts w:ascii="ＭＳ Ｐゴシック" w:eastAsia="ＭＳ Ｐゴシック" w:hAnsi="ＭＳ Ｐゴシック" w:cs="游ゴシック Light"/>
                <w:b/>
                <w:sz w:val="24"/>
                <w:szCs w:val="24"/>
              </w:rPr>
            </w:pPr>
            <w:r w:rsidRPr="00244138">
              <w:rPr>
                <w:rFonts w:asciiTheme="majorHAnsi" w:eastAsiaTheme="majorEastAsia" w:hAnsiTheme="majorHAnsi" w:cs="游ゴシック Light"/>
                <w:b/>
                <w:color w:val="FF0000"/>
                <w:sz w:val="24"/>
                <w:szCs w:val="24"/>
              </w:rPr>
              <w:t>Brand name:</w:t>
            </w:r>
            <w:r w:rsidRPr="00507AE7">
              <w:rPr>
                <w:rFonts w:ascii="ＭＳ Ｐゴシック" w:eastAsia="ＭＳ Ｐゴシック" w:hAnsi="ＭＳ Ｐゴシック" w:cs="游ゴシック Light"/>
                <w:b/>
                <w:sz w:val="24"/>
                <w:szCs w:val="24"/>
              </w:rPr>
              <w:t>LOXOPROFEN Na TAPE 50mg "MIKASA"</w:t>
            </w:r>
          </w:p>
          <w:p w14:paraId="75CD9B2E" w14:textId="77777777" w:rsidR="00DB2351" w:rsidRPr="00507AE7" w:rsidRDefault="00DB2351" w:rsidP="00600598">
            <w:pPr>
              <w:ind w:leftChars="100" w:left="1816" w:hangingChars="800" w:hanging="1606"/>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Active ingredient:</w:t>
            </w:r>
            <w:r w:rsidRPr="00507AE7">
              <w:rPr>
                <w:rFonts w:ascii="ＭＳ Ｐ明朝" w:eastAsia="ＭＳ Ｐ明朝" w:hAnsi="ＭＳ Ｐ明朝"/>
                <w:sz w:val="20"/>
                <w:szCs w:val="20"/>
              </w:rPr>
              <w:t>Loxoprofen sodium hydrate</w:t>
            </w:r>
          </w:p>
          <w:p w14:paraId="6BC71EDB" w14:textId="77777777" w:rsidR="00DB2351" w:rsidRPr="00507AE7" w:rsidRDefault="00DB2351" w:rsidP="00600598">
            <w:pPr>
              <w:ind w:leftChars="100" w:left="1415" w:hangingChars="600" w:hanging="1205"/>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Dosage form:</w:t>
            </w:r>
            <w:r w:rsidRPr="00507AE7">
              <w:rPr>
                <w:rFonts w:ascii="ＭＳ Ｐ明朝" w:eastAsia="ＭＳ Ｐ明朝" w:hAnsi="ＭＳ Ｐ明朝"/>
                <w:sz w:val="20"/>
                <w:szCs w:val="20"/>
              </w:rPr>
              <w:t>faint yellow to pale yellow plaster, 7 cm x 10 cm</w:t>
            </w:r>
          </w:p>
          <w:p w14:paraId="50F7AE2B" w14:textId="77777777" w:rsidR="00DB2351" w:rsidRPr="00DF5189" w:rsidRDefault="00DB2351" w:rsidP="00600598">
            <w:pPr>
              <w:ind w:leftChars="100" w:left="1917" w:hangingChars="850" w:hanging="1707"/>
              <w:jc w:val="left"/>
              <w:rPr>
                <w:rFonts w:ascii="ＭＳ Ｐ明朝" w:eastAsia="ＭＳ Ｐ明朝" w:hAnsi="ＭＳ Ｐ明朝"/>
                <w:sz w:val="20"/>
                <w:szCs w:val="20"/>
              </w:rPr>
            </w:pPr>
            <w:r w:rsidRPr="00244138">
              <w:rPr>
                <w:rFonts w:asciiTheme="majorHAnsi" w:eastAsiaTheme="majorEastAsia" w:hAnsiTheme="majorHAnsi" w:cs="游ゴシック Light"/>
                <w:b/>
                <w:sz w:val="20"/>
                <w:szCs w:val="20"/>
              </w:rPr>
              <w:t>Imprint or print on wrapping:</w:t>
            </w:r>
            <w:r w:rsidR="008244C4" w:rsidRPr="00507AE7">
              <w:rPr>
                <w:rFonts w:ascii="ＭＳ Ｐ明朝" w:eastAsia="ＭＳ Ｐ明朝" w:hAnsi="ＭＳ Ｐ明朝"/>
                <w:sz w:val="20"/>
                <w:szCs w:val="20"/>
              </w:rPr>
              <w:t>MZ-LXT50</w:t>
            </w:r>
            <w:r w:rsidR="008244C4" w:rsidRPr="00507AE7">
              <w:rPr>
                <w:rFonts w:ascii="ＭＳ Ｐ明朝" w:eastAsia="ＭＳ Ｐ明朝" w:hAnsi="ＭＳ Ｐ明朝" w:hint="eastAsia"/>
                <w:sz w:val="20"/>
                <w:szCs w:val="20"/>
              </w:rPr>
              <w:t>、ロキソプロフェン</w:t>
            </w:r>
            <w:r w:rsidR="008244C4" w:rsidRPr="00507AE7">
              <w:rPr>
                <w:rFonts w:ascii="ＭＳ Ｐ明朝" w:eastAsia="ＭＳ Ｐ明朝" w:hAnsi="ＭＳ Ｐ明朝"/>
                <w:sz w:val="20"/>
                <w:szCs w:val="20"/>
              </w:rPr>
              <w:t>Na</w:t>
            </w:r>
            <w:r w:rsidR="008244C4" w:rsidRPr="00507AE7">
              <w:rPr>
                <w:rFonts w:ascii="ＭＳ Ｐ明朝" w:eastAsia="ＭＳ Ｐ明朝" w:hAnsi="ＭＳ Ｐ明朝" w:hint="eastAsia"/>
                <w:sz w:val="20"/>
                <w:szCs w:val="20"/>
              </w:rPr>
              <w:t>テープ</w:t>
            </w:r>
            <w:r w:rsidR="008244C4" w:rsidRPr="00507AE7">
              <w:rPr>
                <w:rFonts w:ascii="ＭＳ Ｐ明朝" w:eastAsia="ＭＳ Ｐ明朝" w:hAnsi="ＭＳ Ｐ明朝"/>
                <w:sz w:val="20"/>
                <w:szCs w:val="20"/>
              </w:rPr>
              <w:t>50mg</w:t>
            </w:r>
            <w:r w:rsidR="008244C4" w:rsidRPr="00507AE7">
              <w:rPr>
                <w:rFonts w:ascii="ＭＳ Ｐ明朝" w:eastAsia="ＭＳ Ｐ明朝" w:hAnsi="ＭＳ Ｐ明朝" w:hint="eastAsia"/>
                <w:sz w:val="20"/>
                <w:szCs w:val="20"/>
              </w:rPr>
              <w:t>「三笠」、経皮吸収型鎮痛・抗炎症剤</w:t>
            </w:r>
          </w:p>
        </w:tc>
        <w:tc>
          <w:tcPr>
            <w:tcW w:w="2119" w:type="dxa"/>
          </w:tcPr>
          <w:p w14:paraId="48E19624" w14:textId="77777777" w:rsidR="00DB2351" w:rsidRPr="00244138" w:rsidRDefault="00F65042" w:rsidP="00C84836">
            <w:pPr>
              <w:jc w:val="center"/>
              <w:rPr>
                <w:rFonts w:ascii="Palatino Linotype" w:hAnsi="Palatino Linotype"/>
                <w:sz w:val="20"/>
                <w:szCs w:val="20"/>
              </w:rPr>
            </w:pPr>
            <w:r w:rsidRPr="00F65042">
              <w:rPr>
                <w:rFonts w:ascii="Palatino Linotype" w:hAnsi="Palatino Linotype"/>
                <w:noProof/>
                <w:sz w:val="20"/>
                <w:szCs w:val="20"/>
              </w:rPr>
              <w:drawing>
                <wp:inline distT="0" distB="0" distL="0" distR="0" wp14:anchorId="6F198DC3" wp14:editId="4260745D">
                  <wp:extent cx="1019175" cy="638175"/>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19175" cy="638175"/>
                          </a:xfrm>
                          <a:prstGeom prst="rect">
                            <a:avLst/>
                          </a:prstGeom>
                          <a:noFill/>
                          <a:ln>
                            <a:noFill/>
                          </a:ln>
                        </pic:spPr>
                      </pic:pic>
                    </a:graphicData>
                  </a:graphic>
                </wp:inline>
              </w:drawing>
            </w:r>
          </w:p>
        </w:tc>
      </w:tr>
      <w:tr w:rsidR="00DB2351" w14:paraId="73A7996C" w14:textId="77777777" w:rsidTr="00600598">
        <w:tc>
          <w:tcPr>
            <w:tcW w:w="9968" w:type="dxa"/>
            <w:gridSpan w:val="2"/>
          </w:tcPr>
          <w:p w14:paraId="546B7A58"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Effects of this medicine</w:t>
            </w:r>
          </w:p>
          <w:p w14:paraId="3A416ADE" w14:textId="77777777" w:rsidR="00F65042" w:rsidRDefault="008244C4" w:rsidP="00600598">
            <w:pPr>
              <w:ind w:leftChars="100" w:left="210"/>
              <w:jc w:val="left"/>
            </w:pPr>
            <w:r w:rsidRPr="00507AE7">
              <w:rPr>
                <w:rFonts w:ascii="ＭＳ Ｐ明朝" w:eastAsia="ＭＳ Ｐ明朝" w:hAnsi="ＭＳ Ｐ明朝"/>
                <w:sz w:val="20"/>
                <w:szCs w:val="20"/>
              </w:rPr>
              <w:t>This medicine permeates from the skin, suppresses prostaglandin biosynthesis that causes inflammation, and acts to ease swelling/pain induced by inflammation.</w:t>
            </w:r>
          </w:p>
          <w:p w14:paraId="7AADABE0" w14:textId="77777777" w:rsidR="008244C4" w:rsidRPr="00507AE7" w:rsidRDefault="008244C4"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It is usually used to reduce inflammation and pain of osteoarthritis, muscle pain and swelling/pain after an injury.</w:t>
            </w:r>
          </w:p>
        </w:tc>
      </w:tr>
      <w:tr w:rsidR="00DB2351" w14:paraId="5C868E1E" w14:textId="77777777" w:rsidTr="00600598">
        <w:tc>
          <w:tcPr>
            <w:tcW w:w="9968" w:type="dxa"/>
            <w:gridSpan w:val="2"/>
          </w:tcPr>
          <w:p w14:paraId="7FB5B78C"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The following patients may need to be careful when using this medicine.Be sure to tell your doctor and pharmacist.</w:t>
            </w:r>
          </w:p>
          <w:p w14:paraId="794F64AD" w14:textId="77777777" w:rsidR="00F65042"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have previously experienced any allergic reactions (itch, rash, etc.) to any medicines or foods.</w:t>
            </w:r>
          </w:p>
          <w:p w14:paraId="75D6338F" w14:textId="77777777" w:rsidR="00F65042" w:rsidRDefault="008244C4" w:rsidP="00105DF2">
            <w:pPr>
              <w:ind w:leftChars="150" w:left="315"/>
              <w:jc w:val="left"/>
            </w:pPr>
            <w:r w:rsidRPr="00507AE7">
              <w:rPr>
                <w:rFonts w:ascii="ＭＳ Ｐ明朝" w:eastAsia="ＭＳ Ｐ明朝" w:hAnsi="ＭＳ Ｐ明朝"/>
                <w:sz w:val="20"/>
                <w:szCs w:val="20"/>
              </w:rPr>
              <w:t>If you have or have a history of aspirin-induced asthma.</w:t>
            </w:r>
          </w:p>
          <w:p w14:paraId="3584F8C0" w14:textId="77777777" w:rsidR="00F65042" w:rsidRDefault="008244C4"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pregnant or breastfeeding.</w:t>
            </w:r>
          </w:p>
          <w:p w14:paraId="4947A4B5"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are taking any other medicinal products. (Some medicines may interact to enhance or diminish medicinal effects. Beware of over-the-counter medicines and dietary supplements as well as other prescription medicines.)</w:t>
            </w:r>
          </w:p>
        </w:tc>
      </w:tr>
      <w:tr w:rsidR="00DB2351" w14:paraId="22D49222" w14:textId="77777777" w:rsidTr="00600598">
        <w:trPr>
          <w:trHeight w:val="740"/>
        </w:trPr>
        <w:tc>
          <w:tcPr>
            <w:tcW w:w="9968" w:type="dxa"/>
            <w:gridSpan w:val="2"/>
          </w:tcPr>
          <w:p w14:paraId="3106F0FD"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Dosing schedule (How to take this medicine)</w:t>
            </w:r>
          </w:p>
          <w:p w14:paraId="7257D673" w14:textId="77777777" w:rsidR="00DB2351" w:rsidRPr="007F7472" w:rsidRDefault="00BF1AC3" w:rsidP="00600598">
            <w:pPr>
              <w:ind w:leftChars="100" w:left="410" w:hangingChars="100" w:hanging="200"/>
              <w:jc w:val="left"/>
              <w:rPr>
                <w:rFonts w:ascii="ＭＳ Ｐ明朝" w:eastAsia="ＭＳ Ｐ明朝" w:hAnsi="ＭＳ Ｐ明朝"/>
                <w:sz w:val="20"/>
                <w:szCs w:val="20"/>
              </w:rPr>
            </w:pPr>
            <w:r w:rsidRPr="00BF1AC3">
              <w:rPr>
                <w:rFonts w:ascii="ＭＳ Ｐゴシック" w:eastAsia="ＭＳ Ｐゴシック" w:hAnsi="ＭＳ Ｐゴシック" w:cs="游ゴシック Light" w:hint="eastAsia"/>
                <w:sz w:val="20"/>
                <w:szCs w:val="20"/>
              </w:rPr>
              <w:t>・</w:t>
            </w:r>
            <w:r w:rsidR="00DB2351" w:rsidRPr="001F6018">
              <w:rPr>
                <w:rFonts w:asciiTheme="majorHAnsi" w:eastAsiaTheme="majorEastAsia" w:hAnsiTheme="majorHAnsi" w:cs="游ゴシック Light"/>
                <w:sz w:val="20"/>
                <w:szCs w:val="20"/>
              </w:rPr>
              <w:t>Your dosing schedule prescribed by your doctor is</w:t>
            </w:r>
            <w:r w:rsidR="001161D6">
              <w:rPr>
                <w:rFonts w:asciiTheme="majorHAnsi" w:eastAsiaTheme="majorEastAsia" w:hAnsiTheme="majorHAnsi" w:cs="游ゴシック Light"/>
                <w:sz w:val="20"/>
                <w:szCs w:val="20"/>
              </w:rPr>
              <w:t>((</w:t>
            </w:r>
            <w:r w:rsidR="00DB2351">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161D6">
              <w:rPr>
                <w:rFonts w:asciiTheme="majorHAnsi" w:eastAsiaTheme="majorEastAsia" w:hAnsiTheme="majorHAnsi" w:cs="游ゴシック Light"/>
                <w:b/>
                <w:sz w:val="20"/>
                <w:szCs w:val="20"/>
              </w:rPr>
              <w:t xml:space="preserve"> </w:t>
            </w:r>
            <w:r w:rsidR="00004AC1">
              <w:rPr>
                <w:rFonts w:asciiTheme="majorHAnsi" w:eastAsiaTheme="majorEastAsia" w:hAnsiTheme="majorHAnsi" w:cs="游ゴシック Light"/>
                <w:b/>
                <w:sz w:val="20"/>
                <w:szCs w:val="20"/>
              </w:rPr>
              <w:t xml:space="preserve">   </w:t>
            </w:r>
            <w:r w:rsidR="001F6018">
              <w:rPr>
                <w:rFonts w:asciiTheme="majorHAnsi" w:eastAsiaTheme="majorEastAsia" w:hAnsiTheme="majorHAnsi" w:cs="游ゴシック Light"/>
                <w:b/>
                <w:sz w:val="20"/>
                <w:szCs w:val="20"/>
              </w:rPr>
              <w:t xml:space="preserve">   </w:t>
            </w:r>
            <w:r w:rsidR="00DB2351" w:rsidRPr="007F7472">
              <w:rPr>
                <w:rFonts w:ascii="ＭＳ Ｐ明朝" w:eastAsia="ＭＳ Ｐ明朝" w:hAnsi="ＭＳ Ｐ明朝"/>
                <w:sz w:val="20"/>
                <w:szCs w:val="20"/>
              </w:rPr>
              <w:t>to be written by a healthcare professional</w:t>
            </w:r>
            <w:r w:rsidR="001161D6">
              <w:rPr>
                <w:rFonts w:asciiTheme="majorHAnsi" w:eastAsiaTheme="majorEastAsia" w:hAnsiTheme="majorHAnsi" w:cs="游ゴシック Light"/>
                <w:sz w:val="20"/>
                <w:szCs w:val="20"/>
              </w:rPr>
              <w:t>))</w:t>
            </w:r>
          </w:p>
          <w:p w14:paraId="2ECAF0FD" w14:textId="77777777" w:rsidR="00F65042" w:rsidRDefault="00DF5189"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In general, apply this medicine to the affected area once a day. This preparation contains 50 mg of the active ingredient anhydride in one sheet. Strictly follow the instructions.</w:t>
            </w:r>
          </w:p>
          <w:p w14:paraId="3A8BF373" w14:textId="77777777" w:rsidR="00F650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a wounded area or mucous membrance.</w:t>
            </w:r>
          </w:p>
          <w:p w14:paraId="26075EF1" w14:textId="77777777" w:rsidR="00F650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apply to an area with eczema or rash.</w:t>
            </w:r>
          </w:p>
          <w:p w14:paraId="03D20711" w14:textId="77777777" w:rsidR="00F650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miss a dose, apply the missed dose as soon as possible when you remember. However, if it is almost time for the next dose, skip the missed dose and continue your regular dosing schedule. You should not apply two doses at one time.</w:t>
            </w:r>
          </w:p>
          <w:p w14:paraId="2B65BD8A" w14:textId="77777777" w:rsidR="00F65042" w:rsidRDefault="00DF5189" w:rsidP="00A17BE1">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If you accidentally use more than your prescribed dose, consult with your doctor or pharmacist.</w:t>
            </w:r>
          </w:p>
          <w:p w14:paraId="792530F8" w14:textId="77777777" w:rsidR="00DB2351" w:rsidRPr="00244138" w:rsidRDefault="00DF5189" w:rsidP="00A17BE1">
            <w:pPr>
              <w:ind w:leftChars="100" w:left="410" w:hangingChars="100" w:hanging="200"/>
              <w:jc w:val="left"/>
              <w:rPr>
                <w:rFonts w:asciiTheme="majorHAnsi" w:eastAsiaTheme="majorEastAsia" w:hAnsiTheme="majorHAnsi" w:cs="游ゴシック Light"/>
                <w:b/>
                <w:color w:val="FF0000"/>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Do not stop using this medicine unless your doctor instructs you to do so.</w:t>
            </w:r>
          </w:p>
        </w:tc>
      </w:tr>
      <w:tr w:rsidR="00DB2351" w14:paraId="4E924CC4" w14:textId="77777777" w:rsidTr="00600598">
        <w:tc>
          <w:tcPr>
            <w:tcW w:w="9968" w:type="dxa"/>
            <w:gridSpan w:val="2"/>
          </w:tcPr>
          <w:p w14:paraId="4FF6D587"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Precautions while taking this medicine</w:t>
            </w:r>
          </w:p>
          <w:p w14:paraId="4B6A7834" w14:textId="77777777" w:rsidR="008244C4" w:rsidRPr="00507AE7" w:rsidRDefault="008244C4" w:rsidP="00600598">
            <w:pPr>
              <w:ind w:leftChars="100" w:left="410" w:hangingChars="100" w:hanging="200"/>
              <w:jc w:val="left"/>
              <w:rPr>
                <w:rFonts w:ascii="ＭＳ Ｐ明朝" w:eastAsia="ＭＳ Ｐ明朝" w:hAnsi="ＭＳ Ｐ明朝"/>
                <w:sz w:val="20"/>
                <w:szCs w:val="20"/>
              </w:rPr>
            </w:pPr>
          </w:p>
        </w:tc>
      </w:tr>
      <w:tr w:rsidR="00DB2351" w14:paraId="1DF28790" w14:textId="77777777" w:rsidTr="00600598">
        <w:tc>
          <w:tcPr>
            <w:tcW w:w="9968" w:type="dxa"/>
            <w:gridSpan w:val="2"/>
          </w:tcPr>
          <w:p w14:paraId="5D97C7EE"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Possible adverse reactions to this medicine</w:t>
            </w:r>
          </w:p>
          <w:p w14:paraId="22DDCF4D" w14:textId="77777777" w:rsidR="00DB2351" w:rsidRPr="00507AE7" w:rsidRDefault="00DB2351" w:rsidP="00600598">
            <w:pPr>
              <w:ind w:leftChars="100" w:left="210"/>
              <w:jc w:val="left"/>
              <w:rPr>
                <w:rFonts w:ascii="ＭＳ Ｐ明朝" w:eastAsia="ＭＳ Ｐ明朝" w:hAnsi="ＭＳ Ｐ明朝"/>
                <w:sz w:val="20"/>
                <w:szCs w:val="20"/>
              </w:rPr>
            </w:pPr>
            <w:r w:rsidRPr="00507AE7">
              <w:rPr>
                <w:rFonts w:ascii="ＭＳ Ｐ明朝" w:eastAsia="ＭＳ Ｐ明朝" w:hAnsi="ＭＳ Ｐ明朝"/>
                <w:sz w:val="20"/>
                <w:szCs w:val="20"/>
              </w:rPr>
              <w:t>The most commonly reported adverse reactions include itching, erythema, contact dermatitis and gastric discomfort. If any of these symptoms occur, consult with your doctor or pharmacist.</w:t>
            </w:r>
          </w:p>
          <w:p w14:paraId="32668EA5"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symptoms described below are rarely seen as initial symptoms of the adverse reactions indicated in brackets. If any of these symptoms occur, stop taking this medicine and see your doctor immediately.</w:t>
            </w:r>
          </w:p>
          <w:p w14:paraId="237B2955" w14:textId="77777777" w:rsidR="00DB2351" w:rsidRPr="00507AE7" w:rsidRDefault="00DB2351" w:rsidP="00600598">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facial pallor, breathing difficulty, cold sweat [shock, anaphylaxis]</w:t>
            </w:r>
          </w:p>
          <w:p w14:paraId="46ED701B" w14:textId="77777777" w:rsidR="00DB2351" w:rsidRPr="00244138" w:rsidRDefault="00DB2351" w:rsidP="00600598">
            <w:pPr>
              <w:jc w:val="left"/>
              <w:rPr>
                <w:rFonts w:asciiTheme="majorHAnsi" w:eastAsiaTheme="majorEastAsia" w:hAnsiTheme="majorHAnsi" w:cs="游ゴシック Light"/>
                <w:b/>
                <w:sz w:val="20"/>
                <w:szCs w:val="20"/>
              </w:rPr>
            </w:pPr>
            <w:r w:rsidRPr="00244138">
              <w:rPr>
                <w:rFonts w:asciiTheme="majorHAnsi" w:eastAsiaTheme="majorEastAsia" w:hAnsiTheme="majorHAnsi" w:cs="游ゴシック Light"/>
                <w:b/>
                <w:sz w:val="20"/>
                <w:szCs w:val="20"/>
              </w:rPr>
              <w:t>The above symptoms do not describe all the adverse reactions to this medicine. Consult with your doctor or pharmacist if you notice any symptoms of concern other than those listed above.</w:t>
            </w:r>
          </w:p>
        </w:tc>
      </w:tr>
      <w:tr w:rsidR="00DB2351" w14:paraId="673AFBB8" w14:textId="77777777" w:rsidTr="00600598">
        <w:tc>
          <w:tcPr>
            <w:tcW w:w="9968" w:type="dxa"/>
            <w:gridSpan w:val="2"/>
          </w:tcPr>
          <w:p w14:paraId="7C476B49" w14:textId="77777777" w:rsidR="00DB2351" w:rsidRPr="00244138" w:rsidRDefault="00DB2351" w:rsidP="00600598">
            <w:pPr>
              <w:jc w:val="left"/>
              <w:rPr>
                <w:rFonts w:asciiTheme="majorHAnsi" w:eastAsiaTheme="majorEastAsia" w:hAnsiTheme="majorHAnsi" w:cs="游ゴシック Light"/>
                <w:b/>
                <w:color w:val="FF0000"/>
                <w:sz w:val="20"/>
                <w:szCs w:val="20"/>
              </w:rPr>
            </w:pPr>
            <w:r w:rsidRPr="00244138">
              <w:rPr>
                <w:rFonts w:asciiTheme="majorHAnsi" w:eastAsiaTheme="majorEastAsia" w:hAnsiTheme="majorHAnsi" w:cs="游ゴシック Light"/>
                <w:b/>
                <w:color w:val="FF0000"/>
                <w:sz w:val="20"/>
                <w:szCs w:val="20"/>
              </w:rPr>
              <w:t>Storage conditions and other information</w:t>
            </w:r>
          </w:p>
          <w:p w14:paraId="5AEBD6C4" w14:textId="77777777" w:rsidR="00F65042" w:rsidRDefault="008244C4" w:rsidP="00600598">
            <w:pPr>
              <w:ind w:leftChars="100" w:left="410" w:hangingChars="100" w:hanging="200"/>
              <w:jc w:val="left"/>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Keep out of the reach of children. Store in a light-shielded airtight container, away from heat.</w:t>
            </w:r>
          </w:p>
          <w:p w14:paraId="249AF1CD" w14:textId="77777777" w:rsidR="008244C4" w:rsidRPr="00507AE7" w:rsidRDefault="008244C4" w:rsidP="00A17BE1">
            <w:pPr>
              <w:ind w:leftChars="100" w:left="410" w:hangingChars="100" w:hanging="200"/>
              <w:jc w:val="left"/>
              <w:rPr>
                <w:rFonts w:ascii="ＭＳ Ｐ明朝" w:eastAsia="ＭＳ Ｐ明朝" w:hAnsi="ＭＳ Ｐ明朝"/>
                <w:sz w:val="20"/>
                <w:szCs w:val="20"/>
              </w:rPr>
            </w:pPr>
            <w:r w:rsidRPr="00507AE7">
              <w:rPr>
                <w:rFonts w:ascii="ＭＳ Ｐ明朝" w:eastAsia="ＭＳ Ｐ明朝" w:hAnsi="ＭＳ Ｐ明朝" w:hint="eastAsia"/>
                <w:sz w:val="20"/>
                <w:szCs w:val="20"/>
              </w:rPr>
              <w:t>・</w:t>
            </w:r>
            <w:r w:rsidRPr="00507AE7">
              <w:rPr>
                <w:rFonts w:ascii="ＭＳ Ｐ明朝" w:eastAsia="ＭＳ Ｐ明朝" w:hAnsi="ＭＳ Ｐ明朝"/>
                <w:sz w:val="20"/>
                <w:szCs w:val="20"/>
              </w:rPr>
              <w:t>Discard the remainder. Do not store them. If you do not know how to discard of it, please consult the pharmacy or medical institution where you received it. Please do not give it to others.</w:t>
            </w:r>
          </w:p>
        </w:tc>
      </w:tr>
      <w:tr w:rsidR="00DB2351" w14:paraId="76C272BC" w14:textId="77777777" w:rsidTr="00600598">
        <w:tc>
          <w:tcPr>
            <w:tcW w:w="9968" w:type="dxa"/>
            <w:gridSpan w:val="2"/>
          </w:tcPr>
          <w:p w14:paraId="5CD7AF2A" w14:textId="77777777" w:rsidR="00DB2351" w:rsidRDefault="00DB2351" w:rsidP="00600598">
            <w:pPr>
              <w:jc w:val="left"/>
              <w:rPr>
                <w:rFonts w:asciiTheme="minorEastAsia"/>
                <w:sz w:val="20"/>
                <w:szCs w:val="20"/>
              </w:rPr>
            </w:pPr>
            <w:r w:rsidRPr="00244138">
              <w:rPr>
                <w:rFonts w:asciiTheme="majorHAnsi" w:eastAsiaTheme="majorEastAsia" w:hAnsiTheme="majorHAnsi" w:cs="游ゴシック Light"/>
                <w:b/>
                <w:color w:val="FF0000"/>
                <w:sz w:val="20"/>
                <w:szCs w:val="20"/>
              </w:rPr>
              <w:t>For healthcare professional use only</w:t>
            </w:r>
            <w:r>
              <w:rPr>
                <w:rFonts w:asciiTheme="majorEastAsia" w:eastAsiaTheme="majorEastAsia" w:hAnsiTheme="majorEastAsia"/>
                <w:sz w:val="20"/>
                <w:szCs w:val="20"/>
              </w:rPr>
              <w:t xml:space="preserve">      </w:t>
            </w:r>
            <w:r w:rsidRPr="00507AE7">
              <w:rPr>
                <w:rFonts w:ascii="ＭＳ Ｐ明朝" w:eastAsia="ＭＳ Ｐ明朝" w:hAnsi="ＭＳ Ｐ明朝"/>
                <w:sz w:val="20"/>
                <w:szCs w:val="20"/>
              </w:rPr>
              <w:t>/    /</w:t>
            </w:r>
          </w:p>
          <w:p w14:paraId="5967B89F" w14:textId="77777777" w:rsidR="00DB2351" w:rsidRDefault="00DB2351" w:rsidP="00600598">
            <w:pPr>
              <w:rPr>
                <w:rFonts w:asciiTheme="minorEastAsia"/>
                <w:sz w:val="20"/>
                <w:szCs w:val="20"/>
              </w:rPr>
            </w:pPr>
          </w:p>
          <w:p w14:paraId="7B2287D8" w14:textId="77777777" w:rsidR="00DB2351" w:rsidRPr="007D422F" w:rsidRDefault="00DB2351" w:rsidP="00600598">
            <w:pPr>
              <w:rPr>
                <w:rFonts w:asciiTheme="majorEastAsia" w:eastAsiaTheme="majorEastAsia" w:hAnsiTheme="majorEastAsia"/>
                <w:sz w:val="20"/>
                <w:szCs w:val="20"/>
              </w:rPr>
            </w:pPr>
          </w:p>
        </w:tc>
      </w:tr>
    </w:tbl>
    <w:p w14:paraId="1CB88D83" w14:textId="77777777" w:rsidR="007D422F" w:rsidRPr="00DB2351" w:rsidRDefault="00DB2351" w:rsidP="00DB2351">
      <w:pPr>
        <w:jc w:val="left"/>
        <w:rPr>
          <w:rFonts w:ascii="ＭＳ Ｐ明朝" w:eastAsia="ＭＳ Ｐ明朝" w:hAnsi="ＭＳ Ｐ明朝"/>
        </w:rPr>
      </w:pPr>
      <w:r w:rsidRPr="00507AE7">
        <w:rPr>
          <w:rFonts w:ascii="ＭＳ Ｐ明朝" w:eastAsia="ＭＳ Ｐ明朝" w:hAnsi="ＭＳ Ｐ明朝"/>
          <w:sz w:val="20"/>
          <w:szCs w:val="20"/>
        </w:rPr>
        <w:t>For further information, talk to your doctor or pharmacist.</w:t>
      </w:r>
    </w:p>
    <w:sectPr w:rsidR="007D422F" w:rsidRPr="00DB2351" w:rsidSect="00DB2351">
      <w:footerReference w:type="default" r:id="rId8"/>
      <w:pgSz w:w="11906" w:h="16838"/>
      <w:pgMar w:top="567" w:right="1077" w:bottom="567" w:left="1077"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836607" w14:textId="77777777" w:rsidR="00F65042" w:rsidRDefault="00F65042" w:rsidP="005676BB">
      <w:r>
        <w:separator/>
      </w:r>
    </w:p>
  </w:endnote>
  <w:endnote w:type="continuationSeparator" w:id="0">
    <w:p w14:paraId="649A5E3B" w14:textId="77777777" w:rsidR="00F65042" w:rsidRDefault="00F65042" w:rsidP="005676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Palatino Linotype">
    <w:altName w:val="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FFA40" w14:textId="77777777" w:rsidR="005676BB" w:rsidRDefault="005676BB">
    <w:pPr>
      <w:pStyle w:val="a6"/>
      <w:jc w:val="center"/>
    </w:pPr>
    <w:r>
      <w:rPr>
        <w:lang w:val="ja-JP"/>
      </w:rPr>
      <w:t xml:space="preserve"> </w:t>
    </w:r>
    <w:r>
      <w:rPr>
        <w:b/>
      </w:rPr>
      <w:fldChar w:fldCharType="begin"/>
    </w:r>
    <w:r>
      <w:rPr>
        <w:b/>
      </w:rPr>
      <w:instrText>PAGE</w:instrText>
    </w:r>
    <w:r>
      <w:rPr>
        <w:b/>
      </w:rPr>
      <w:fldChar w:fldCharType="separate"/>
    </w:r>
    <w:r w:rsidR="001161D6">
      <w:rPr>
        <w:b/>
        <w:noProof/>
      </w:rPr>
      <w:t>1</w:t>
    </w:r>
    <w:r>
      <w:rPr>
        <w:b/>
      </w:rPr>
      <w:fldChar w:fldCharType="end"/>
    </w:r>
    <w:r>
      <w:rPr>
        <w:lang w:val="ja-JP"/>
      </w:rPr>
      <w:t xml:space="preserve"> / </w:t>
    </w:r>
    <w:r>
      <w:rPr>
        <w:b/>
      </w:rPr>
      <w:fldChar w:fldCharType="begin"/>
    </w:r>
    <w:r>
      <w:rPr>
        <w:b/>
      </w:rPr>
      <w:instrText>NUMPAGES</w:instrText>
    </w:r>
    <w:r>
      <w:rPr>
        <w:b/>
      </w:rPr>
      <w:fldChar w:fldCharType="separate"/>
    </w:r>
    <w:r w:rsidR="001161D6">
      <w:rPr>
        <w:b/>
        <w:noProof/>
      </w:rPr>
      <w:t>1</w:t>
    </w:r>
    <w:r>
      <w:rP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5CFDD0" w14:textId="77777777" w:rsidR="00F65042" w:rsidRDefault="00F65042" w:rsidP="005676BB">
      <w:r>
        <w:separator/>
      </w:r>
    </w:p>
  </w:footnote>
  <w:footnote w:type="continuationSeparator" w:id="0">
    <w:p w14:paraId="410397E2" w14:textId="77777777" w:rsidR="00F65042" w:rsidRDefault="00F65042" w:rsidP="005676B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7D422F"/>
    <w:rsid w:val="00004AC1"/>
    <w:rsid w:val="000600ED"/>
    <w:rsid w:val="00105DF2"/>
    <w:rsid w:val="001161D6"/>
    <w:rsid w:val="00133BA4"/>
    <w:rsid w:val="001D7781"/>
    <w:rsid w:val="001F6018"/>
    <w:rsid w:val="002209A5"/>
    <w:rsid w:val="0022776B"/>
    <w:rsid w:val="00244138"/>
    <w:rsid w:val="002A4A81"/>
    <w:rsid w:val="002D19BC"/>
    <w:rsid w:val="00507AE7"/>
    <w:rsid w:val="005676BB"/>
    <w:rsid w:val="00600598"/>
    <w:rsid w:val="006A40B0"/>
    <w:rsid w:val="007D422F"/>
    <w:rsid w:val="007F7472"/>
    <w:rsid w:val="008244C4"/>
    <w:rsid w:val="009A7E47"/>
    <w:rsid w:val="00A17BE1"/>
    <w:rsid w:val="00BB3F13"/>
    <w:rsid w:val="00BF1AC3"/>
    <w:rsid w:val="00C5095E"/>
    <w:rsid w:val="00C84836"/>
    <w:rsid w:val="00DB2351"/>
    <w:rsid w:val="00DF5189"/>
    <w:rsid w:val="00E0621B"/>
    <w:rsid w:val="00EA6A65"/>
    <w:rsid w:val="00EB7D9B"/>
    <w:rsid w:val="00F65042"/>
    <w:rsid w:val="00FE08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B745C44"/>
  <w14:defaultImageDpi w14:val="0"/>
  <w15:docId w15:val="{2AD3E4D3-8E36-48BB-B95C-EAED26361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351"/>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D422F"/>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5676BB"/>
    <w:pPr>
      <w:tabs>
        <w:tab w:val="center" w:pos="4252"/>
        <w:tab w:val="right" w:pos="8504"/>
      </w:tabs>
      <w:snapToGrid w:val="0"/>
    </w:pPr>
  </w:style>
  <w:style w:type="character" w:customStyle="1" w:styleId="a5">
    <w:name w:val="ヘッダー (文字)"/>
    <w:basedOn w:val="a0"/>
    <w:link w:val="a4"/>
    <w:uiPriority w:val="99"/>
    <w:semiHidden/>
    <w:locked/>
    <w:rsid w:val="005676BB"/>
    <w:rPr>
      <w:rFonts w:cs="Times New Roman"/>
    </w:rPr>
  </w:style>
  <w:style w:type="paragraph" w:styleId="a6">
    <w:name w:val="footer"/>
    <w:basedOn w:val="a"/>
    <w:link w:val="a7"/>
    <w:uiPriority w:val="99"/>
    <w:unhideWhenUsed/>
    <w:rsid w:val="005676BB"/>
    <w:pPr>
      <w:tabs>
        <w:tab w:val="center" w:pos="4252"/>
        <w:tab w:val="right" w:pos="8504"/>
      </w:tabs>
      <w:snapToGrid w:val="0"/>
    </w:pPr>
  </w:style>
  <w:style w:type="character" w:customStyle="1" w:styleId="a7">
    <w:name w:val="フッター (文字)"/>
    <w:basedOn w:val="a0"/>
    <w:link w:val="a6"/>
    <w:uiPriority w:val="99"/>
    <w:locked/>
    <w:rsid w:val="005676BB"/>
    <w:rPr>
      <w:rFonts w:cs="Times New Roman"/>
    </w:rPr>
  </w:style>
  <w:style w:type="paragraph" w:styleId="a8">
    <w:name w:val="Document Map"/>
    <w:basedOn w:val="a"/>
    <w:link w:val="a9"/>
    <w:uiPriority w:val="99"/>
    <w:semiHidden/>
    <w:unhideWhenUsed/>
    <w:rsid w:val="00C84836"/>
    <w:rPr>
      <w:rFonts w:ascii="MS UI Gothic" w:eastAsia="MS UI Gothic"/>
      <w:sz w:val="18"/>
      <w:szCs w:val="18"/>
    </w:rPr>
  </w:style>
  <w:style w:type="character" w:customStyle="1" w:styleId="a9">
    <w:name w:val="見出しマップ (文字)"/>
    <w:basedOn w:val="a0"/>
    <w:link w:val="a8"/>
    <w:uiPriority w:val="99"/>
    <w:semiHidden/>
    <w:locked/>
    <w:rsid w:val="00C84836"/>
    <w:rPr>
      <w:rFonts w:ascii="MS UI Gothic" w:eastAsia="MS UI Gothic"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0892AF-F5C3-42B0-B271-94D4C99F38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531</Words>
  <Characters>3031</Characters>
  <Application>Microsoft Office Word</Application>
  <DocSecurity>0</DocSecurity>
  <Lines>25</Lines>
  <Paragraphs>7</Paragraphs>
  <ScaleCrop>false</ScaleCrop>
  <Company/>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comodo</dc:creator>
  <cp:keywords/>
  <dc:description/>
  <cp:lastModifiedBy>鵜澤 典子</cp:lastModifiedBy>
  <cp:revision>2</cp:revision>
  <dcterms:created xsi:type="dcterms:W3CDTF">2023-07-28T06:58:00Z</dcterms:created>
  <dcterms:modified xsi:type="dcterms:W3CDTF">2023-07-28T06:58:00Z</dcterms:modified>
</cp:coreProperties>
</file>