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543E"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5067C9EE"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8BA8F8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49EF8841" w14:textId="77777777" w:rsidTr="003F20F5">
        <w:tc>
          <w:tcPr>
            <w:tcW w:w="9968" w:type="dxa"/>
            <w:gridSpan w:val="2"/>
          </w:tcPr>
          <w:p w14:paraId="6820B5E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74179711" w14:textId="77777777" w:rsidTr="009166E6">
        <w:trPr>
          <w:trHeight w:val="1134"/>
        </w:trPr>
        <w:tc>
          <w:tcPr>
            <w:tcW w:w="7807" w:type="dxa"/>
          </w:tcPr>
          <w:p w14:paraId="054B12F0"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デュロキセチンカプセル</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「三笠」［各疾患にともなう疼痛］</w:t>
            </w:r>
          </w:p>
          <w:p w14:paraId="2C22353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375F4E8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淡赤白色</w:t>
            </w:r>
            <w:r w:rsidRPr="000600ED">
              <w:rPr>
                <w:rFonts w:asciiTheme="minorEastAsia" w:hAnsiTheme="minorEastAsia"/>
                <w:sz w:val="20"/>
                <w:szCs w:val="20"/>
              </w:rPr>
              <w:t>/</w:t>
            </w:r>
            <w:r w:rsidRPr="000600ED">
              <w:rPr>
                <w:rFonts w:asciiTheme="minorEastAsia" w:hAnsiTheme="minorEastAsia" w:hint="eastAsia"/>
                <w:sz w:val="20"/>
                <w:szCs w:val="20"/>
              </w:rPr>
              <w:t>微黄白色の不透明なカプセル剤、重量約</w:t>
            </w:r>
            <w:r w:rsidRPr="000600ED">
              <w:rPr>
                <w:rFonts w:asciiTheme="minorEastAsia" w:hAnsiTheme="minorEastAsia"/>
                <w:sz w:val="20"/>
                <w:szCs w:val="20"/>
              </w:rPr>
              <w:t>0.16g</w:t>
            </w:r>
          </w:p>
          <w:p w14:paraId="5E544D95"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（表）デュロキセチン</w:t>
            </w:r>
            <w:r w:rsidR="000600ED" w:rsidRPr="000600ED">
              <w:rPr>
                <w:rFonts w:asciiTheme="minorEastAsia" w:hAnsiTheme="minorEastAsia"/>
                <w:sz w:val="20"/>
                <w:szCs w:val="20"/>
              </w:rPr>
              <w:t xml:space="preserve"> 20mg</w:t>
            </w:r>
            <w:r w:rsidR="000600ED" w:rsidRPr="000600ED">
              <w:rPr>
                <w:rFonts w:asciiTheme="minorEastAsia" w:hAnsiTheme="minorEastAsia" w:hint="eastAsia"/>
                <w:sz w:val="20"/>
                <w:szCs w:val="20"/>
              </w:rPr>
              <w:t>（裏）デュロキセチン</w:t>
            </w:r>
            <w:r w:rsidR="000600ED" w:rsidRPr="000600ED">
              <w:rPr>
                <w:rFonts w:asciiTheme="minorEastAsia" w:hAnsiTheme="minorEastAsia"/>
                <w:sz w:val="20"/>
                <w:szCs w:val="20"/>
              </w:rPr>
              <w:t xml:space="preserve"> 20mg </w:t>
            </w:r>
            <w:r w:rsidR="000600ED" w:rsidRPr="000600ED">
              <w:rPr>
                <w:rFonts w:asciiTheme="minorEastAsia" w:hAnsiTheme="minorEastAsia" w:hint="eastAsia"/>
                <w:sz w:val="20"/>
                <w:szCs w:val="20"/>
              </w:rPr>
              <w:t>三笠</w:t>
            </w:r>
          </w:p>
        </w:tc>
        <w:tc>
          <w:tcPr>
            <w:tcW w:w="2161" w:type="dxa"/>
          </w:tcPr>
          <w:p w14:paraId="63314457"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35C2B61" wp14:editId="21F8F3B1">
                  <wp:extent cx="11239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47700"/>
                          </a:xfrm>
                          <a:prstGeom prst="rect">
                            <a:avLst/>
                          </a:prstGeom>
                          <a:noFill/>
                          <a:ln>
                            <a:noFill/>
                          </a:ln>
                        </pic:spPr>
                      </pic:pic>
                    </a:graphicData>
                  </a:graphic>
                </wp:inline>
              </w:drawing>
            </w:r>
          </w:p>
        </w:tc>
      </w:tr>
      <w:tr w:rsidR="00D24830" w14:paraId="09E805D1" w14:textId="77777777" w:rsidTr="003F20F5">
        <w:tc>
          <w:tcPr>
            <w:tcW w:w="9968" w:type="dxa"/>
            <w:gridSpan w:val="2"/>
          </w:tcPr>
          <w:p w14:paraId="480B62B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7D78E00" w14:textId="77777777" w:rsidR="00000000" w:rsidRDefault="000600ED" w:rsidP="003F20F5">
            <w:pPr>
              <w:ind w:leftChars="100" w:left="210"/>
              <w:jc w:val="left"/>
            </w:pPr>
            <w:r w:rsidRPr="000600ED">
              <w:rPr>
                <w:rFonts w:asciiTheme="minorEastAsia" w:hAnsiTheme="minorEastAsia" w:hint="eastAsia"/>
                <w:sz w:val="20"/>
                <w:szCs w:val="20"/>
              </w:rPr>
              <w:t>中枢神経系の痛みを抑制する経路に作用し、セロトニンとノルアドレナリンの再取り込みを阻害することで、痛みを和らげます。</w:t>
            </w:r>
          </w:p>
          <w:p w14:paraId="236F8FB0"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通常、糖尿病性神経障害、線維筋痛症、慢性腰痛症や変形性関節症にともなう疼痛の治療に用いられます。</w:t>
            </w:r>
          </w:p>
        </w:tc>
      </w:tr>
      <w:tr w:rsidR="00D24830" w14:paraId="70B9A5F5" w14:textId="77777777" w:rsidTr="003F20F5">
        <w:tc>
          <w:tcPr>
            <w:tcW w:w="9968" w:type="dxa"/>
            <w:gridSpan w:val="2"/>
          </w:tcPr>
          <w:p w14:paraId="2533E33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2A088F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73B3AA0C"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4E8F764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C5BB40D" w14:textId="77777777" w:rsidTr="003F20F5">
        <w:trPr>
          <w:trHeight w:val="788"/>
        </w:trPr>
        <w:tc>
          <w:tcPr>
            <w:tcW w:w="9968" w:type="dxa"/>
            <w:gridSpan w:val="2"/>
          </w:tcPr>
          <w:p w14:paraId="1D20A73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8BC6CC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FA51EA6"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糖尿病性神経障害にともなう疼痛</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3C95ADC8" w14:textId="77777777" w:rsidR="00000000" w:rsidRDefault="000600ED" w:rsidP="002B76BF">
            <w:pPr>
              <w:ind w:leftChars="200" w:left="420"/>
            </w:pPr>
            <w:r w:rsidRPr="000600ED">
              <w:rPr>
                <w:rFonts w:asciiTheme="minorEastAsia" w:hAnsiTheme="minorEastAsia" w:hint="eastAsia"/>
                <w:sz w:val="20"/>
                <w:szCs w:val="20"/>
                <w:u w:val="single"/>
              </w:rPr>
              <w:t>線維筋痛症、慢性腰痛症、変形性関節症にともなう疼痛</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に増量され、さらに</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まで増量されます。</w:t>
            </w:r>
          </w:p>
          <w:p w14:paraId="5538A593" w14:textId="77777777"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カプセル中にデュロキセチンとして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を含有する製剤です。必ず指示された服用方法に従ってください。</w:t>
            </w:r>
          </w:p>
          <w:p w14:paraId="7934E306"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7CF64939"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F640D3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D24830" w14:paraId="27A39621" w14:textId="77777777" w:rsidTr="003F20F5">
        <w:tc>
          <w:tcPr>
            <w:tcW w:w="9968" w:type="dxa"/>
            <w:gridSpan w:val="2"/>
          </w:tcPr>
          <w:p w14:paraId="35170B9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025B5BE" w14:textId="77777777" w:rsidR="00000000" w:rsidRDefault="000600ED" w:rsidP="003F20F5">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51BA11D7" w14:textId="77777777" w:rsidR="00000000" w:rsidRDefault="000600ED" w:rsidP="001456F1">
            <w:pPr>
              <w:ind w:leftChars="100" w:left="410" w:hangingChars="100" w:hanging="200"/>
            </w:pPr>
            <w:r w:rsidRPr="000600ED">
              <w:rPr>
                <w:rFonts w:asciiTheme="minorEastAsia" w:hAnsiTheme="minorEastAsia" w:hint="eastAsia"/>
                <w:sz w:val="20"/>
                <w:szCs w:val="20"/>
              </w:rPr>
              <w:t>・アルコールにより薬の作用や副作用が強まることがあります。</w:t>
            </w:r>
          </w:p>
          <w:p w14:paraId="6A4B3A72" w14:textId="77777777" w:rsidR="00000000"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630E2358" w14:textId="77777777" w:rsidR="00000000" w:rsidRDefault="000600ED" w:rsidP="001456F1">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306ED171" w14:textId="77777777" w:rsidR="00000000" w:rsidRDefault="000600ED" w:rsidP="001456F1">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2665BA2A" w14:textId="77777777" w:rsidR="00D24830" w:rsidRPr="000600ED" w:rsidRDefault="00D24830" w:rsidP="001456F1">
            <w:pPr>
              <w:ind w:leftChars="100" w:left="410" w:hangingChars="100" w:hanging="200"/>
              <w:rPr>
                <w:rFonts w:asciiTheme="minorEastAsia"/>
                <w:sz w:val="20"/>
                <w:szCs w:val="20"/>
              </w:rPr>
            </w:pPr>
          </w:p>
        </w:tc>
      </w:tr>
      <w:tr w:rsidR="00D24830" w14:paraId="48EE9185" w14:textId="77777777" w:rsidTr="003F20F5">
        <w:tc>
          <w:tcPr>
            <w:tcW w:w="9968" w:type="dxa"/>
            <w:gridSpan w:val="2"/>
          </w:tcPr>
          <w:p w14:paraId="49C344A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32DC49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6DDC7DD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ED5AEC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69DD46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0FE9D59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18B41D2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50D05C4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6471FA1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・呼吸困難（息苦しい）、けいれん、じんましん</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0393674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062DA65" w14:textId="77777777" w:rsidTr="003F20F5">
        <w:tc>
          <w:tcPr>
            <w:tcW w:w="9968" w:type="dxa"/>
            <w:gridSpan w:val="2"/>
          </w:tcPr>
          <w:p w14:paraId="03517D0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836239F"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00017FCE" w14:textId="77777777" w:rsidR="00000000"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・薬が残った場合、保管しないで廃棄してください。廃棄については受け取った薬局や医療機関に相談してください。</w:t>
            </w:r>
          </w:p>
          <w:p w14:paraId="5490C1A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w:t>
            </w:r>
            <w:r w:rsidRPr="000600ED">
              <w:rPr>
                <w:rFonts w:asciiTheme="minorEastAsia" w:hAnsiTheme="minorEastAsia"/>
                <w:sz w:val="20"/>
                <w:szCs w:val="20"/>
              </w:rPr>
              <w:t>[</w:t>
            </w:r>
            <w:r w:rsidRPr="000600ED">
              <w:rPr>
                <w:rFonts w:asciiTheme="minorEastAsia" w:hAnsiTheme="minorEastAsia" w:hint="eastAsia"/>
                <w:sz w:val="20"/>
                <w:szCs w:val="20"/>
              </w:rPr>
              <w:t>ご家族の方へ］患者さんに自殺念慮、攻撃性などの行動の変化やうつ病、うつ状態があらわれた場合には、医師と緊密に連絡を取り合ってください。</w:t>
            </w:r>
          </w:p>
        </w:tc>
      </w:tr>
      <w:tr w:rsidR="00D24830" w14:paraId="04EF64E3" w14:textId="77777777" w:rsidTr="003F20F5">
        <w:tc>
          <w:tcPr>
            <w:tcW w:w="9968" w:type="dxa"/>
            <w:gridSpan w:val="2"/>
          </w:tcPr>
          <w:p w14:paraId="7B61468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DDABFB1" w14:textId="77777777" w:rsidR="00D24830" w:rsidRDefault="00D24830" w:rsidP="003F20F5">
            <w:pPr>
              <w:rPr>
                <w:rFonts w:asciiTheme="minorEastAsia"/>
                <w:sz w:val="20"/>
                <w:szCs w:val="20"/>
              </w:rPr>
            </w:pPr>
          </w:p>
          <w:p w14:paraId="2BF8DAD2" w14:textId="77777777" w:rsidR="00D24830" w:rsidRPr="007D422F" w:rsidRDefault="00D24830" w:rsidP="003F20F5">
            <w:pPr>
              <w:rPr>
                <w:rFonts w:asciiTheme="majorEastAsia" w:eastAsiaTheme="majorEastAsia" w:hAnsiTheme="majorEastAsia"/>
                <w:sz w:val="20"/>
                <w:szCs w:val="20"/>
              </w:rPr>
            </w:pPr>
          </w:p>
        </w:tc>
      </w:tr>
    </w:tbl>
    <w:p w14:paraId="6EFE0D96"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A41C" w14:textId="77777777" w:rsidR="00CA0FC6" w:rsidRDefault="00CA0FC6" w:rsidP="005676BB">
      <w:r>
        <w:separator/>
      </w:r>
    </w:p>
  </w:endnote>
  <w:endnote w:type="continuationSeparator" w:id="0">
    <w:p w14:paraId="7B250450" w14:textId="77777777" w:rsidR="00CA0FC6" w:rsidRDefault="00CA0FC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DD3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B03E" w14:textId="77777777" w:rsidR="00CA0FC6" w:rsidRDefault="00CA0FC6" w:rsidP="005676BB">
      <w:r>
        <w:separator/>
      </w:r>
    </w:p>
  </w:footnote>
  <w:footnote w:type="continuationSeparator" w:id="0">
    <w:p w14:paraId="4E551D41" w14:textId="77777777" w:rsidR="00CA0FC6" w:rsidRDefault="00CA0FC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92EAA"/>
    <w:rsid w:val="00AB2DE2"/>
    <w:rsid w:val="00BB5781"/>
    <w:rsid w:val="00CA0FC6"/>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523AEF"/>
  <w14:defaultImageDpi w14:val="0"/>
  <w15:docId w15:val="{B0FA9A93-B5B4-48E1-A033-6F6F9AD0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2021-06-29T01:08:00Z</dcterms:created>
  <dcterms:modified xsi:type="dcterms:W3CDTF">2021-06-29T01:08:00Z</dcterms:modified>
</cp:coreProperties>
</file>