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96BD"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1500B631"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575A2DFF"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2021</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4E656FBB" w14:textId="77777777" w:rsidTr="003F20F5">
        <w:tc>
          <w:tcPr>
            <w:tcW w:w="9968" w:type="dxa"/>
            <w:gridSpan w:val="2"/>
          </w:tcPr>
          <w:p w14:paraId="39A37251"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621E2F57" w14:textId="77777777" w:rsidTr="009166E6">
        <w:trPr>
          <w:trHeight w:val="1134"/>
        </w:trPr>
        <w:tc>
          <w:tcPr>
            <w:tcW w:w="7807" w:type="dxa"/>
          </w:tcPr>
          <w:p w14:paraId="247C3EC3"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デュロキセチンカプセル</w:t>
            </w:r>
            <w:r w:rsidRPr="000600ED">
              <w:rPr>
                <w:rFonts w:asciiTheme="majorEastAsia" w:eastAsiaTheme="majorEastAsia" w:hAnsiTheme="majorEastAsia"/>
                <w:b/>
                <w:sz w:val="24"/>
                <w:szCs w:val="24"/>
              </w:rPr>
              <w:t>20mg</w:t>
            </w:r>
            <w:r w:rsidRPr="000600ED">
              <w:rPr>
                <w:rFonts w:asciiTheme="majorEastAsia" w:eastAsiaTheme="majorEastAsia" w:hAnsiTheme="majorEastAsia" w:hint="eastAsia"/>
                <w:b/>
                <w:sz w:val="24"/>
                <w:szCs w:val="24"/>
              </w:rPr>
              <w:t>「三笠」［うつ病・うつ状態］</w:t>
            </w:r>
          </w:p>
          <w:p w14:paraId="4D8092E9"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デュロキセチン塩酸塩</w:t>
            </w:r>
            <w:r w:rsidRPr="000600ED">
              <w:rPr>
                <w:rFonts w:asciiTheme="minorEastAsia" w:hAnsiTheme="minorEastAsia"/>
                <w:sz w:val="20"/>
                <w:szCs w:val="20"/>
              </w:rPr>
              <w:t>(Duloxetine hydrochloride)</w:t>
            </w:r>
          </w:p>
          <w:p w14:paraId="5890C6D7"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淡赤白色</w:t>
            </w:r>
            <w:r w:rsidRPr="000600ED">
              <w:rPr>
                <w:rFonts w:asciiTheme="minorEastAsia" w:hAnsiTheme="minorEastAsia"/>
                <w:sz w:val="20"/>
                <w:szCs w:val="20"/>
              </w:rPr>
              <w:t>/</w:t>
            </w:r>
            <w:r w:rsidRPr="000600ED">
              <w:rPr>
                <w:rFonts w:asciiTheme="minorEastAsia" w:hAnsiTheme="minorEastAsia" w:hint="eastAsia"/>
                <w:sz w:val="20"/>
                <w:szCs w:val="20"/>
              </w:rPr>
              <w:t>微黄白色の不透明なカプセル剤、重量約</w:t>
            </w:r>
            <w:r w:rsidRPr="000600ED">
              <w:rPr>
                <w:rFonts w:asciiTheme="minorEastAsia" w:hAnsiTheme="minorEastAsia"/>
                <w:sz w:val="20"/>
                <w:szCs w:val="20"/>
              </w:rPr>
              <w:t>0.16g</w:t>
            </w:r>
          </w:p>
          <w:p w14:paraId="452909E9"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（表）デュロキセチン</w:t>
            </w:r>
            <w:r w:rsidR="000600ED" w:rsidRPr="000600ED">
              <w:rPr>
                <w:rFonts w:asciiTheme="minorEastAsia" w:hAnsiTheme="minorEastAsia"/>
                <w:sz w:val="20"/>
                <w:szCs w:val="20"/>
              </w:rPr>
              <w:t xml:space="preserve"> 20mg</w:t>
            </w:r>
            <w:r w:rsidR="000600ED" w:rsidRPr="000600ED">
              <w:rPr>
                <w:rFonts w:asciiTheme="minorEastAsia" w:hAnsiTheme="minorEastAsia" w:hint="eastAsia"/>
                <w:sz w:val="20"/>
                <w:szCs w:val="20"/>
              </w:rPr>
              <w:t>（裏）デュロキセチン</w:t>
            </w:r>
            <w:r w:rsidR="000600ED" w:rsidRPr="000600ED">
              <w:rPr>
                <w:rFonts w:asciiTheme="minorEastAsia" w:hAnsiTheme="minorEastAsia"/>
                <w:sz w:val="20"/>
                <w:szCs w:val="20"/>
              </w:rPr>
              <w:t xml:space="preserve"> 20mg </w:t>
            </w:r>
            <w:r w:rsidR="000600ED" w:rsidRPr="000600ED">
              <w:rPr>
                <w:rFonts w:asciiTheme="minorEastAsia" w:hAnsiTheme="minorEastAsia" w:hint="eastAsia"/>
                <w:sz w:val="20"/>
                <w:szCs w:val="20"/>
              </w:rPr>
              <w:t>三笠</w:t>
            </w:r>
          </w:p>
        </w:tc>
        <w:tc>
          <w:tcPr>
            <w:tcW w:w="2161" w:type="dxa"/>
          </w:tcPr>
          <w:p w14:paraId="526E0762"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7936B0A2" wp14:editId="42233375">
                  <wp:extent cx="112395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647700"/>
                          </a:xfrm>
                          <a:prstGeom prst="rect">
                            <a:avLst/>
                          </a:prstGeom>
                          <a:noFill/>
                          <a:ln>
                            <a:noFill/>
                          </a:ln>
                        </pic:spPr>
                      </pic:pic>
                    </a:graphicData>
                  </a:graphic>
                </wp:inline>
              </w:drawing>
            </w:r>
          </w:p>
        </w:tc>
      </w:tr>
      <w:tr w:rsidR="00D24830" w14:paraId="7F4A7B6B" w14:textId="77777777" w:rsidTr="003F20F5">
        <w:tc>
          <w:tcPr>
            <w:tcW w:w="9968" w:type="dxa"/>
            <w:gridSpan w:val="2"/>
          </w:tcPr>
          <w:p w14:paraId="3B0AF64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2E978559" w14:textId="77777777" w:rsidR="00000000" w:rsidRDefault="000600ED" w:rsidP="003F20F5">
            <w:pPr>
              <w:ind w:leftChars="100" w:left="210"/>
              <w:jc w:val="left"/>
            </w:pPr>
            <w:r w:rsidRPr="000600ED">
              <w:rPr>
                <w:rFonts w:asciiTheme="minorEastAsia" w:hAnsiTheme="minorEastAsia" w:hint="eastAsia"/>
                <w:sz w:val="20"/>
                <w:szCs w:val="20"/>
              </w:rPr>
              <w:t>脳内でセロトニンとノルアドレナリンの再取り込みを阻害することで、脳内の神経伝達をスムーズにし、憂うつな気分を和らげ、やる気がなくなる、不安といった症状を改善します。</w:t>
            </w:r>
          </w:p>
          <w:p w14:paraId="05E3629B"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通常、うつ病・うつ状態の治療に用いられます。</w:t>
            </w:r>
          </w:p>
        </w:tc>
      </w:tr>
      <w:tr w:rsidR="00D24830" w14:paraId="1E1476BB" w14:textId="77777777" w:rsidTr="003F20F5">
        <w:tc>
          <w:tcPr>
            <w:tcW w:w="9968" w:type="dxa"/>
            <w:gridSpan w:val="2"/>
          </w:tcPr>
          <w:p w14:paraId="676DB10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762D4ECE"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・以前に薬を使用して、かゆみ、発疹などのアレルギー症状が出たことがある。肝障害、腎障害、閉塞隅角緑内障がある。</w:t>
            </w:r>
          </w:p>
          <w:p w14:paraId="433518F1"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670AA2CD"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268728A3" w14:textId="77777777" w:rsidTr="003F20F5">
        <w:trPr>
          <w:trHeight w:val="788"/>
        </w:trPr>
        <w:tc>
          <w:tcPr>
            <w:tcW w:w="9968" w:type="dxa"/>
            <w:gridSpan w:val="2"/>
          </w:tcPr>
          <w:p w14:paraId="121B98C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47C0267D"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31916559" w14:textId="77777777" w:rsidR="00000000"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回朝食後にデュロキセチンとして</w:t>
            </w:r>
            <w:r w:rsidRPr="000600ED">
              <w:rPr>
                <w:rFonts w:asciiTheme="minorEastAsia" w:hAnsiTheme="minorEastAsia"/>
                <w:sz w:val="20"/>
                <w:szCs w:val="20"/>
              </w:rPr>
              <w:t>20mg</w:t>
            </w:r>
            <w:r w:rsidRPr="000600ED">
              <w:rPr>
                <w:rFonts w:asciiTheme="minorEastAsia" w:hAnsiTheme="minorEastAsia" w:hint="eastAsia"/>
                <w:sz w:val="20"/>
                <w:szCs w:val="20"/>
              </w:rPr>
              <w:t>から服用を開始し、</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40mg</w:t>
            </w:r>
            <w:r w:rsidRPr="000600ED">
              <w:rPr>
                <w:rFonts w:asciiTheme="minorEastAsia" w:hAnsiTheme="minorEastAsia" w:hint="eastAsia"/>
                <w:sz w:val="20"/>
                <w:szCs w:val="20"/>
              </w:rPr>
              <w:t>に増量されます。症状により、</w:t>
            </w:r>
            <w:r w:rsidRPr="000600ED">
              <w:rPr>
                <w:rFonts w:asciiTheme="minorEastAsia" w:hAnsiTheme="minorEastAsia"/>
                <w:sz w:val="20"/>
                <w:szCs w:val="20"/>
              </w:rPr>
              <w:t>40mg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週間以上服用継続した後に効果不十分の場合は、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60mg</w:t>
            </w:r>
            <w:r w:rsidRPr="000600ED">
              <w:rPr>
                <w:rFonts w:asciiTheme="minorEastAsia" w:hAnsiTheme="minorEastAsia" w:hint="eastAsia"/>
                <w:sz w:val="20"/>
                <w:szCs w:val="20"/>
              </w:rPr>
              <w:t>まで増量されることがあります。</w:t>
            </w:r>
          </w:p>
          <w:p w14:paraId="31E9DC4D" w14:textId="77777777" w:rsidR="00000000" w:rsidRDefault="000600ED" w:rsidP="002B76B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カプセル中にデュロキセチンとして</w:t>
            </w:r>
            <w:r w:rsidRPr="000600ED">
              <w:rPr>
                <w:rFonts w:asciiTheme="minorEastAsia" w:hAnsiTheme="minorEastAsia"/>
                <w:sz w:val="20"/>
                <w:szCs w:val="20"/>
              </w:rPr>
              <w:t>20mg</w:t>
            </w:r>
            <w:r w:rsidRPr="000600ED">
              <w:rPr>
                <w:rFonts w:asciiTheme="minorEastAsia" w:hAnsiTheme="minorEastAsia" w:hint="eastAsia"/>
                <w:sz w:val="20"/>
                <w:szCs w:val="20"/>
              </w:rPr>
              <w:t>を含有する製剤です。必ず指示された服用方法に従ってください。</w:t>
            </w:r>
          </w:p>
          <w:p w14:paraId="73B54F0F" w14:textId="77777777" w:rsidR="00000000"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・飲み忘れた場合は、気がついたときにすぐ飲んでください。ただし、次に飲む時間が近いときは</w:t>
            </w:r>
            <w:r w:rsidRPr="000600ED">
              <w:rPr>
                <w:rFonts w:asciiTheme="minorEastAsia" w:hAnsiTheme="minorEastAsia"/>
                <w:sz w:val="20"/>
                <w:szCs w:val="20"/>
              </w:rPr>
              <w:t>1</w:t>
            </w:r>
            <w:r w:rsidRPr="000600ED">
              <w:rPr>
                <w:rFonts w:asciiTheme="minorEastAsia" w:hAnsiTheme="minorEastAsia" w:hint="eastAsia"/>
                <w:sz w:val="20"/>
                <w:szCs w:val="20"/>
              </w:rPr>
              <w:t>回とばしてください。絶対に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0DA6F188"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588CA447"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・医師の指示なしに、自分の判断で飲むのを止めないでください。急に薬を中止すると不都合な症状があらわれることがあります。</w:t>
            </w:r>
          </w:p>
        </w:tc>
      </w:tr>
      <w:tr w:rsidR="00D24830" w14:paraId="16971F3E" w14:textId="77777777" w:rsidTr="003F20F5">
        <w:tc>
          <w:tcPr>
            <w:tcW w:w="9968" w:type="dxa"/>
            <w:gridSpan w:val="2"/>
          </w:tcPr>
          <w:p w14:paraId="2A2EBDD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5E34FB80" w14:textId="77777777" w:rsidR="00000000" w:rsidRDefault="000600ED" w:rsidP="003F20F5">
            <w:pPr>
              <w:ind w:leftChars="100" w:left="410" w:hangingChars="100" w:hanging="200"/>
              <w:jc w:val="left"/>
            </w:pPr>
            <w:r w:rsidRPr="000600ED">
              <w:rPr>
                <w:rFonts w:asciiTheme="minorEastAsia" w:hAnsiTheme="minorEastAsia" w:hint="eastAsia"/>
                <w:sz w:val="20"/>
                <w:szCs w:val="20"/>
              </w:rPr>
              <w:t>・眠気、めまいなどが起こることがありますので、自動車の運転や危険をともなう機械を操作する際は十分注意してください。また、これらの症状を自覚した場合は、自動車の運転や危険をともなう機械の操作は避けてください。</w:t>
            </w:r>
          </w:p>
          <w:p w14:paraId="31A15204" w14:textId="77777777" w:rsidR="00000000" w:rsidRDefault="000600ED" w:rsidP="001456F1">
            <w:pPr>
              <w:ind w:leftChars="100" w:left="410" w:hangingChars="100" w:hanging="200"/>
            </w:pPr>
            <w:r w:rsidRPr="000600ED">
              <w:rPr>
                <w:rFonts w:asciiTheme="minorEastAsia" w:hAnsiTheme="minorEastAsia" w:hint="eastAsia"/>
                <w:sz w:val="20"/>
                <w:szCs w:val="20"/>
              </w:rPr>
              <w:t>・アルコールにより薬の作用や副作用が強まることがあります。</w:t>
            </w:r>
          </w:p>
          <w:p w14:paraId="14D4283E" w14:textId="77777777" w:rsidR="00000000" w:rsidRDefault="000600ED" w:rsidP="001456F1">
            <w:pPr>
              <w:ind w:leftChars="100" w:left="410" w:hangingChars="100" w:hanging="200"/>
            </w:pPr>
            <w:r w:rsidRPr="000600ED">
              <w:rPr>
                <w:rFonts w:asciiTheme="minorEastAsia" w:hAnsiTheme="minorEastAsia" w:hint="eastAsia"/>
                <w:sz w:val="20"/>
                <w:szCs w:val="20"/>
              </w:rPr>
              <w:t>・セイヨウオトギリソウ（セント・ジョーンズ・ワート）を含む食品は、セロトニン作用が増強されるおそれがありますので、注意してください。</w:t>
            </w:r>
          </w:p>
          <w:p w14:paraId="2A187C43" w14:textId="77777777" w:rsidR="00000000" w:rsidRDefault="000600ED" w:rsidP="001456F1">
            <w:pPr>
              <w:ind w:leftChars="100" w:left="410" w:hangingChars="100" w:hanging="200"/>
            </w:pPr>
            <w:r w:rsidRPr="000600ED">
              <w:rPr>
                <w:rFonts w:asciiTheme="minorEastAsia" w:hAnsiTheme="minorEastAsia" w:hint="eastAsia"/>
                <w:sz w:val="20"/>
                <w:szCs w:val="20"/>
              </w:rPr>
              <w:t>・不安になる、いらいらする、あせる、興奮しやすい、発作的にパニック状態になる、眠れない、ちょっとした刺激で気持ちや体の変調を来す、敵意を持つ、攻撃的になる、衝動的に行動する、じっとしていることができない、異常に気分の高揚した状態が持続するなどの症状があらわれることがあります。また、死にたいと思ったり、死のうとするなどの症状があらわれることがあります。これらの症状があらわれた場合は、医師に相談してください。</w:t>
            </w:r>
          </w:p>
          <w:p w14:paraId="0863D07D" w14:textId="77777777" w:rsidR="00000000" w:rsidRDefault="000600ED" w:rsidP="001456F1">
            <w:pPr>
              <w:ind w:leftChars="100" w:left="410" w:hangingChars="100" w:hanging="200"/>
            </w:pPr>
            <w:r w:rsidRPr="000600ED">
              <w:rPr>
                <w:rFonts w:asciiTheme="minorEastAsia" w:hAnsiTheme="minorEastAsia" w:hint="eastAsia"/>
                <w:sz w:val="20"/>
                <w:szCs w:val="20"/>
              </w:rPr>
              <w:t>・高齢の方は、めまいなどにより転倒することがありますので、注意してください。</w:t>
            </w:r>
          </w:p>
          <w:p w14:paraId="7841FD16" w14:textId="77777777" w:rsidR="00D24830" w:rsidRPr="000600ED" w:rsidRDefault="00D24830" w:rsidP="001456F1">
            <w:pPr>
              <w:ind w:leftChars="100" w:left="410" w:hangingChars="100" w:hanging="200"/>
              <w:rPr>
                <w:rFonts w:asciiTheme="minorEastAsia"/>
                <w:sz w:val="20"/>
                <w:szCs w:val="20"/>
              </w:rPr>
            </w:pPr>
          </w:p>
        </w:tc>
      </w:tr>
      <w:tr w:rsidR="00D24830" w14:paraId="768B5993" w14:textId="77777777" w:rsidTr="003F20F5">
        <w:tc>
          <w:tcPr>
            <w:tcW w:w="9968" w:type="dxa"/>
            <w:gridSpan w:val="2"/>
          </w:tcPr>
          <w:p w14:paraId="3E9656E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288FC8E9"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吐き気、傾眠、口渇、頭痛、便秘、下痢、めまい、腹部痛、不眠、倦怠感、食欲減退、嘔吐、体重増加、腹部不快感、発疹、かゆみ、じんましん、接触性皮膚炎、光線過敏反応（日光による過度の日焼け、かゆみ、色素沈着）、血管浮腫、皮膚血管炎などが報告されています。このような症状に気づいたら、担当の医師または薬剤師に相談してください。</w:t>
            </w:r>
          </w:p>
          <w:p w14:paraId="2F1B5DF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47EFFBCF"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5C9C077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・不安、興奮、発汗</w:t>
            </w:r>
            <w:r w:rsidRPr="000600ED">
              <w:rPr>
                <w:rFonts w:asciiTheme="minorEastAsia" w:hAnsiTheme="minorEastAsia"/>
                <w:sz w:val="20"/>
                <w:szCs w:val="20"/>
              </w:rPr>
              <w:t xml:space="preserve"> [</w:t>
            </w:r>
            <w:r w:rsidRPr="000600ED">
              <w:rPr>
                <w:rFonts w:asciiTheme="minorEastAsia" w:hAnsiTheme="minorEastAsia" w:hint="eastAsia"/>
                <w:sz w:val="20"/>
                <w:szCs w:val="20"/>
              </w:rPr>
              <w:t>セロトニン症候群</w:t>
            </w:r>
            <w:r w:rsidRPr="000600ED">
              <w:rPr>
                <w:rFonts w:asciiTheme="minorEastAsia" w:hAnsiTheme="minorEastAsia"/>
                <w:sz w:val="20"/>
                <w:szCs w:val="20"/>
              </w:rPr>
              <w:t>]</w:t>
            </w:r>
          </w:p>
          <w:p w14:paraId="68D672A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・むくみのない短期間での体重増加、けいれん、意識障害</w:t>
            </w:r>
            <w:r w:rsidRPr="000600ED">
              <w:rPr>
                <w:rFonts w:asciiTheme="minorEastAsia" w:hAnsiTheme="minorEastAsia"/>
                <w:sz w:val="20"/>
                <w:szCs w:val="20"/>
              </w:rPr>
              <w:t xml:space="preserve"> [</w:t>
            </w:r>
            <w:r w:rsidRPr="000600ED">
              <w:rPr>
                <w:rFonts w:asciiTheme="minorEastAsia" w:hAnsiTheme="minorEastAsia" w:hint="eastAsia"/>
                <w:sz w:val="20"/>
                <w:szCs w:val="20"/>
              </w:rPr>
              <w:t>抗利尿ホルモン不適合分泌症候群</w:t>
            </w:r>
            <w:r w:rsidRPr="000600ED">
              <w:rPr>
                <w:rFonts w:asciiTheme="minorEastAsia" w:hAnsiTheme="minorEastAsia"/>
                <w:sz w:val="20"/>
                <w:szCs w:val="20"/>
              </w:rPr>
              <w:t>]</w:t>
            </w:r>
          </w:p>
          <w:p w14:paraId="05FA8E5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肝機能障害、肝炎、黄疸</w:t>
            </w:r>
            <w:r w:rsidRPr="000600ED">
              <w:rPr>
                <w:rFonts w:asciiTheme="minorEastAsia" w:hAnsiTheme="minorEastAsia"/>
                <w:sz w:val="20"/>
                <w:szCs w:val="20"/>
              </w:rPr>
              <w:t>]</w:t>
            </w:r>
          </w:p>
          <w:p w14:paraId="7833BFF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・高熱、水ぶくれ、眼や口など粘膜のただれ</w:t>
            </w:r>
            <w:r w:rsidRPr="000600ED">
              <w:rPr>
                <w:rFonts w:asciiTheme="minorEastAsia" w:hAnsiTheme="minorEastAsia"/>
                <w:sz w:val="20"/>
                <w:szCs w:val="20"/>
              </w:rPr>
              <w:t xml:space="preserve"> [</w:t>
            </w:r>
            <w:r w:rsidRPr="000600ED">
              <w:rPr>
                <w:rFonts w:asciiTheme="minorEastAsia" w:hAnsiTheme="minorEastAsia" w:hint="eastAsia"/>
                <w:sz w:val="20"/>
                <w:szCs w:val="20"/>
              </w:rPr>
              <w:t>皮膚粘膜眼症候群</w:t>
            </w:r>
            <w:r w:rsidRPr="000600ED">
              <w:rPr>
                <w:rFonts w:asciiTheme="minorEastAsia" w:hAnsiTheme="minorEastAsia"/>
                <w:sz w:val="20"/>
                <w:szCs w:val="20"/>
              </w:rPr>
              <w:t>]</w:t>
            </w:r>
          </w:p>
          <w:p w14:paraId="7457C26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・呼吸困難（息苦しい）、けいれん、じんましん</w:t>
            </w:r>
            <w:r w:rsidRPr="000600ED">
              <w:rPr>
                <w:rFonts w:asciiTheme="minorEastAsia" w:hAnsiTheme="minorEastAsia"/>
                <w:sz w:val="20"/>
                <w:szCs w:val="20"/>
              </w:rPr>
              <w:t xml:space="preserve"> [</w:t>
            </w:r>
            <w:r w:rsidRPr="000600ED">
              <w:rPr>
                <w:rFonts w:asciiTheme="minorEastAsia" w:hAnsiTheme="minorEastAsia" w:hint="eastAsia"/>
                <w:sz w:val="20"/>
                <w:szCs w:val="20"/>
              </w:rPr>
              <w:t>アナフィラキシー反応</w:t>
            </w:r>
            <w:r w:rsidRPr="000600ED">
              <w:rPr>
                <w:rFonts w:asciiTheme="minorEastAsia" w:hAnsiTheme="minorEastAsia"/>
                <w:sz w:val="20"/>
                <w:szCs w:val="20"/>
              </w:rPr>
              <w:t>]</w:t>
            </w:r>
          </w:p>
          <w:p w14:paraId="65C94C9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w:t>
            </w:r>
            <w:r w:rsidRPr="000600ED">
              <w:rPr>
                <w:rFonts w:asciiTheme="majorEastAsia" w:eastAsiaTheme="majorEastAsia" w:hAnsiTheme="majorEastAsia" w:hint="eastAsia"/>
                <w:b/>
                <w:sz w:val="20"/>
                <w:szCs w:val="20"/>
              </w:rPr>
              <w:lastRenderedPageBreak/>
              <w:t>薬剤師に相談してください。</w:t>
            </w:r>
          </w:p>
        </w:tc>
      </w:tr>
      <w:tr w:rsidR="00D24830" w14:paraId="5310B3D8" w14:textId="77777777" w:rsidTr="003F20F5">
        <w:tc>
          <w:tcPr>
            <w:tcW w:w="9968" w:type="dxa"/>
            <w:gridSpan w:val="2"/>
          </w:tcPr>
          <w:p w14:paraId="5AF842C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0125C4C0"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20F9BD0A" w14:textId="77777777" w:rsidR="00000000" w:rsidRDefault="000600ED" w:rsidP="001456F1">
            <w:pPr>
              <w:ind w:leftChars="100" w:left="410" w:hangingChars="100" w:hanging="200"/>
            </w:pPr>
            <w:r w:rsidRPr="000600ED">
              <w:rPr>
                <w:rFonts w:asciiTheme="minorEastAsia" w:hAnsiTheme="minorEastAsia" w:hint="eastAsia"/>
                <w:sz w:val="20"/>
                <w:szCs w:val="20"/>
              </w:rPr>
              <w:t>・薬が残った場合、保管しないで廃棄してください。廃棄については受け取った薬局や医療機関に相談してください。</w:t>
            </w:r>
          </w:p>
          <w:p w14:paraId="27D5E075"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w:t>
            </w:r>
            <w:r w:rsidRPr="000600ED">
              <w:rPr>
                <w:rFonts w:asciiTheme="minorEastAsia" w:hAnsiTheme="minorEastAsia"/>
                <w:sz w:val="20"/>
                <w:szCs w:val="20"/>
              </w:rPr>
              <w:t>[</w:t>
            </w:r>
            <w:r w:rsidRPr="000600ED">
              <w:rPr>
                <w:rFonts w:asciiTheme="minorEastAsia" w:hAnsiTheme="minorEastAsia" w:hint="eastAsia"/>
                <w:sz w:val="20"/>
                <w:szCs w:val="20"/>
              </w:rPr>
              <w:t>ご家族の方へ］患者さんに自殺念慮、攻撃性などの行動の変化やうつ病、うつ状態の悪化があらわれた場合には、医師と緊密に連絡を取り合ってください。</w:t>
            </w:r>
          </w:p>
        </w:tc>
      </w:tr>
      <w:tr w:rsidR="00D24830" w14:paraId="1AC4CB97" w14:textId="77777777" w:rsidTr="003F20F5">
        <w:tc>
          <w:tcPr>
            <w:tcW w:w="9968" w:type="dxa"/>
            <w:gridSpan w:val="2"/>
          </w:tcPr>
          <w:p w14:paraId="42D044AA"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4AE71229" w14:textId="77777777" w:rsidR="00D24830" w:rsidRDefault="00D24830" w:rsidP="003F20F5">
            <w:pPr>
              <w:rPr>
                <w:rFonts w:asciiTheme="minorEastAsia"/>
                <w:sz w:val="20"/>
                <w:szCs w:val="20"/>
              </w:rPr>
            </w:pPr>
          </w:p>
          <w:p w14:paraId="1DB09805" w14:textId="77777777" w:rsidR="00D24830" w:rsidRPr="007D422F" w:rsidRDefault="00D24830" w:rsidP="003F20F5">
            <w:pPr>
              <w:rPr>
                <w:rFonts w:asciiTheme="majorEastAsia" w:eastAsiaTheme="majorEastAsia" w:hAnsiTheme="majorEastAsia"/>
                <w:sz w:val="20"/>
                <w:szCs w:val="20"/>
              </w:rPr>
            </w:pPr>
          </w:p>
        </w:tc>
      </w:tr>
    </w:tbl>
    <w:p w14:paraId="0AC3162F"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6B66" w14:textId="77777777" w:rsidR="001E592C" w:rsidRDefault="001E592C" w:rsidP="005676BB">
      <w:r>
        <w:separator/>
      </w:r>
    </w:p>
  </w:endnote>
  <w:endnote w:type="continuationSeparator" w:id="0">
    <w:p w14:paraId="0C9A3967" w14:textId="77777777" w:rsidR="001E592C" w:rsidRDefault="001E592C"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2FC4"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9991" w14:textId="77777777" w:rsidR="001E592C" w:rsidRDefault="001E592C" w:rsidP="005676BB">
      <w:r>
        <w:separator/>
      </w:r>
    </w:p>
  </w:footnote>
  <w:footnote w:type="continuationSeparator" w:id="0">
    <w:p w14:paraId="2237FD05" w14:textId="77777777" w:rsidR="001E592C" w:rsidRDefault="001E592C"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01A17"/>
    <w:rsid w:val="001103E5"/>
    <w:rsid w:val="001456F1"/>
    <w:rsid w:val="001D7781"/>
    <w:rsid w:val="001E592C"/>
    <w:rsid w:val="002209A5"/>
    <w:rsid w:val="002376F2"/>
    <w:rsid w:val="002A4A81"/>
    <w:rsid w:val="002B76BF"/>
    <w:rsid w:val="003071A2"/>
    <w:rsid w:val="003333EC"/>
    <w:rsid w:val="003F20F5"/>
    <w:rsid w:val="00547602"/>
    <w:rsid w:val="005676BB"/>
    <w:rsid w:val="006A40B0"/>
    <w:rsid w:val="00764B98"/>
    <w:rsid w:val="007B113F"/>
    <w:rsid w:val="007D422F"/>
    <w:rsid w:val="008B2922"/>
    <w:rsid w:val="009166E6"/>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A7D719"/>
  <w14:defaultImageDpi w14:val="0"/>
  <w15:docId w15:val="{1EF24C98-22ED-4184-8DB7-975BD16F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DHO078</cp:lastModifiedBy>
  <cp:revision>2</cp:revision>
  <dcterms:created xsi:type="dcterms:W3CDTF">2021-06-29T01:05:00Z</dcterms:created>
  <dcterms:modified xsi:type="dcterms:W3CDTF">2021-06-29T01:05:00Z</dcterms:modified>
</cp:coreProperties>
</file>