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0E9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81E943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582A0E5A"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31F5D76" w14:textId="77777777" w:rsidTr="003F20F5">
        <w:tc>
          <w:tcPr>
            <w:tcW w:w="9968" w:type="dxa"/>
            <w:gridSpan w:val="2"/>
          </w:tcPr>
          <w:p w14:paraId="607567E3"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7C47A7E" w14:textId="77777777" w:rsidTr="009166E6">
        <w:trPr>
          <w:trHeight w:val="1134"/>
        </w:trPr>
        <w:tc>
          <w:tcPr>
            <w:tcW w:w="7807" w:type="dxa"/>
          </w:tcPr>
          <w:p w14:paraId="3551443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ロキソプロフェン</w:t>
            </w:r>
            <w:r w:rsidRPr="000600ED">
              <w:rPr>
                <w:rFonts w:asciiTheme="majorEastAsia" w:eastAsiaTheme="majorEastAsia" w:hAnsiTheme="majorEastAsia"/>
                <w:b/>
                <w:sz w:val="24"/>
                <w:szCs w:val="24"/>
              </w:rPr>
              <w:t>Na</w:t>
            </w:r>
            <w:r w:rsidRPr="000600ED">
              <w:rPr>
                <w:rFonts w:asciiTheme="majorEastAsia" w:eastAsiaTheme="majorEastAsia" w:hAnsiTheme="majorEastAsia" w:hint="eastAsia"/>
                <w:b/>
                <w:sz w:val="24"/>
                <w:szCs w:val="24"/>
              </w:rPr>
              <w:t>テープ</w:t>
            </w:r>
            <w:r w:rsidRPr="000600ED">
              <w:rPr>
                <w:rFonts w:asciiTheme="majorEastAsia" w:eastAsiaTheme="majorEastAsia" w:hAnsiTheme="majorEastAsia"/>
                <w:b/>
                <w:sz w:val="24"/>
                <w:szCs w:val="24"/>
              </w:rPr>
              <w:t>100mg</w:t>
            </w:r>
            <w:r w:rsidRPr="000600ED">
              <w:rPr>
                <w:rFonts w:asciiTheme="majorEastAsia" w:eastAsiaTheme="majorEastAsia" w:hAnsiTheme="majorEastAsia" w:hint="eastAsia"/>
                <w:b/>
                <w:sz w:val="24"/>
                <w:szCs w:val="24"/>
              </w:rPr>
              <w:t>「三笠」</w:t>
            </w:r>
          </w:p>
          <w:p w14:paraId="09B2F5B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ロキソプロフェンナトリウム水和物</w:t>
            </w:r>
            <w:r w:rsidRPr="000600ED">
              <w:rPr>
                <w:rFonts w:asciiTheme="minorEastAsia" w:hAnsiTheme="minorEastAsia"/>
                <w:sz w:val="20"/>
                <w:szCs w:val="20"/>
              </w:rPr>
              <w:t>(Loxoprofen sodium hydrate)</w:t>
            </w:r>
          </w:p>
          <w:p w14:paraId="3188E0A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膏体が微黄色～淡黄色の貼付剤、</w:t>
            </w:r>
            <w:r w:rsidRPr="000600ED">
              <w:rPr>
                <w:rFonts w:asciiTheme="minorEastAsia" w:hAnsiTheme="minorEastAsia"/>
                <w:sz w:val="20"/>
                <w:szCs w:val="20"/>
              </w:rPr>
              <w:t>10cm</w:t>
            </w:r>
            <w:r w:rsidRPr="000600ED">
              <w:rPr>
                <w:rFonts w:asciiTheme="minorEastAsia" w:hAnsiTheme="minorEastAsia" w:hint="eastAsia"/>
                <w:sz w:val="20"/>
                <w:szCs w:val="20"/>
              </w:rPr>
              <w:t>×</w:t>
            </w:r>
            <w:r w:rsidRPr="000600ED">
              <w:rPr>
                <w:rFonts w:asciiTheme="minorEastAsia" w:hAnsiTheme="minorEastAsia"/>
                <w:sz w:val="20"/>
                <w:szCs w:val="20"/>
              </w:rPr>
              <w:t>14cm</w:t>
            </w:r>
          </w:p>
          <w:p w14:paraId="6B1FD7A3"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MZ-LXT100</w:t>
            </w:r>
            <w:r w:rsidR="000600ED" w:rsidRPr="000600ED">
              <w:rPr>
                <w:rFonts w:asciiTheme="minorEastAsia" w:hAnsiTheme="minorEastAsia" w:hint="eastAsia"/>
                <w:sz w:val="20"/>
                <w:szCs w:val="20"/>
              </w:rPr>
              <w:t>、ロキソプロフェン</w:t>
            </w:r>
            <w:r w:rsidR="000600ED" w:rsidRPr="000600ED">
              <w:rPr>
                <w:rFonts w:asciiTheme="minorEastAsia" w:hAnsiTheme="minorEastAsia"/>
                <w:sz w:val="20"/>
                <w:szCs w:val="20"/>
              </w:rPr>
              <w:t>Na</w:t>
            </w:r>
            <w:r w:rsidR="000600ED" w:rsidRPr="000600ED">
              <w:rPr>
                <w:rFonts w:asciiTheme="minorEastAsia" w:hAnsiTheme="minorEastAsia" w:hint="eastAsia"/>
                <w:sz w:val="20"/>
                <w:szCs w:val="20"/>
              </w:rPr>
              <w:t>テープ</w:t>
            </w:r>
            <w:r w:rsidR="000600ED" w:rsidRPr="000600ED">
              <w:rPr>
                <w:rFonts w:asciiTheme="minorEastAsia" w:hAnsiTheme="minorEastAsia"/>
                <w:sz w:val="20"/>
                <w:szCs w:val="20"/>
              </w:rPr>
              <w:t>100mg</w:t>
            </w:r>
            <w:r w:rsidR="000600ED" w:rsidRPr="000600ED">
              <w:rPr>
                <w:rFonts w:asciiTheme="minorEastAsia" w:hAnsiTheme="minorEastAsia" w:hint="eastAsia"/>
                <w:sz w:val="20"/>
                <w:szCs w:val="20"/>
              </w:rPr>
              <w:t>「三笠」、経皮吸収型鎮痛・抗炎症剤</w:t>
            </w:r>
          </w:p>
        </w:tc>
        <w:tc>
          <w:tcPr>
            <w:tcW w:w="2161" w:type="dxa"/>
          </w:tcPr>
          <w:p w14:paraId="3FA0680C"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08B2DB6" wp14:editId="366584CC">
                  <wp:extent cx="10287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p>
        </w:tc>
      </w:tr>
      <w:tr w:rsidR="00D24830" w14:paraId="66F2C3D9" w14:textId="77777777" w:rsidTr="003F20F5">
        <w:tc>
          <w:tcPr>
            <w:tcW w:w="9968" w:type="dxa"/>
            <w:gridSpan w:val="2"/>
          </w:tcPr>
          <w:p w14:paraId="179BD6F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0938FFC" w14:textId="77777777" w:rsidR="00000000" w:rsidRDefault="000600ED" w:rsidP="003F20F5">
            <w:pPr>
              <w:ind w:leftChars="100" w:left="210"/>
              <w:jc w:val="left"/>
            </w:pPr>
            <w:r w:rsidRPr="000600ED">
              <w:rPr>
                <w:rFonts w:asciiTheme="minorEastAsia" w:hAnsiTheme="minorEastAsia" w:hint="eastAsia"/>
                <w:sz w:val="20"/>
                <w:szCs w:val="20"/>
              </w:rPr>
              <w:t>皮膚から浸透し、炎症を引きおこすプロスタグランジンの生合成を抑え、炎症に伴う腫れや痛みをやわらげます。</w:t>
            </w:r>
          </w:p>
          <w:p w14:paraId="48079BDA"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通常、変形性関節症、筋肉痛、外傷後の腫脹・疼痛の消炎・鎮痛に用いられます。</w:t>
            </w:r>
          </w:p>
        </w:tc>
      </w:tr>
      <w:tr w:rsidR="00D24830" w14:paraId="50B6699F" w14:textId="77777777" w:rsidTr="003F20F5">
        <w:tc>
          <w:tcPr>
            <w:tcW w:w="9968" w:type="dxa"/>
            <w:gridSpan w:val="2"/>
          </w:tcPr>
          <w:p w14:paraId="0A504AE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555548F"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14:paraId="7599BBFA"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25CD515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8E7A8C3" w14:textId="77777777" w:rsidTr="003F20F5">
        <w:trPr>
          <w:trHeight w:val="788"/>
        </w:trPr>
        <w:tc>
          <w:tcPr>
            <w:tcW w:w="9968" w:type="dxa"/>
            <w:gridSpan w:val="2"/>
          </w:tcPr>
          <w:p w14:paraId="00FECBA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9D6DBA5"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2B521F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回、患部に貼ります。本剤は貼付剤</w:t>
            </w:r>
            <w:r w:rsidRPr="000600ED">
              <w:rPr>
                <w:rFonts w:asciiTheme="minorEastAsia" w:hAnsiTheme="minorEastAsia"/>
                <w:sz w:val="20"/>
                <w:szCs w:val="20"/>
              </w:rPr>
              <w:t>1</w:t>
            </w:r>
            <w:r w:rsidRPr="000600ED">
              <w:rPr>
                <w:rFonts w:asciiTheme="minorEastAsia" w:hAnsiTheme="minorEastAsia" w:hint="eastAsia"/>
                <w:sz w:val="20"/>
                <w:szCs w:val="20"/>
              </w:rPr>
              <w:t>枚中に主成分の無水物として</w:t>
            </w:r>
            <w:r w:rsidRPr="000600ED">
              <w:rPr>
                <w:rFonts w:asciiTheme="minorEastAsia" w:hAnsiTheme="minorEastAsia"/>
                <w:sz w:val="20"/>
                <w:szCs w:val="20"/>
              </w:rPr>
              <w:t>100mg</w:t>
            </w:r>
            <w:r w:rsidRPr="000600ED">
              <w:rPr>
                <w:rFonts w:asciiTheme="minorEastAsia" w:hAnsiTheme="minorEastAsia" w:hint="eastAsia"/>
                <w:sz w:val="20"/>
                <w:szCs w:val="20"/>
              </w:rPr>
              <w:t>を含有します。必ず指示された使用方法に従ってください。</w:t>
            </w:r>
          </w:p>
          <w:p w14:paraId="09E49138" w14:textId="77777777" w:rsidR="00000000" w:rsidRDefault="000600ED" w:rsidP="001456F1">
            <w:pPr>
              <w:ind w:leftChars="100" w:left="410" w:hangingChars="100" w:hanging="200"/>
            </w:pPr>
            <w:r w:rsidRPr="000600ED">
              <w:rPr>
                <w:rFonts w:asciiTheme="minorEastAsia" w:hAnsiTheme="minorEastAsia" w:hint="eastAsia"/>
                <w:sz w:val="20"/>
                <w:szCs w:val="20"/>
              </w:rPr>
              <w:t>・傷がある部位や粘膜には貼らないでください。</w:t>
            </w:r>
          </w:p>
          <w:p w14:paraId="20A3C353" w14:textId="77777777" w:rsidR="00000000" w:rsidRDefault="000600ED" w:rsidP="001456F1">
            <w:pPr>
              <w:ind w:leftChars="100" w:left="410" w:hangingChars="100" w:hanging="200"/>
            </w:pPr>
            <w:r w:rsidRPr="000600ED">
              <w:rPr>
                <w:rFonts w:asciiTheme="minorEastAsia" w:hAnsiTheme="minorEastAsia" w:hint="eastAsia"/>
                <w:sz w:val="20"/>
                <w:szCs w:val="20"/>
              </w:rPr>
              <w:t>・湿疹または発疹の部位には貼らないでください。</w:t>
            </w:r>
          </w:p>
          <w:p w14:paraId="4589008C"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回分を貼ってください。ただし、次の貼る時間が近い場合は、忘れた分を貼らないで、次の貼る時間に</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33E6D9F2"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・誤って多く使った場合は医師または薬剤師に相談してください。</w:t>
            </w:r>
          </w:p>
          <w:p w14:paraId="3A43DFA6"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・医師の指示なしに、貼るのを止めないでください。</w:t>
            </w:r>
          </w:p>
        </w:tc>
      </w:tr>
      <w:tr w:rsidR="00D24830" w14:paraId="3EE29E2C" w14:textId="77777777" w:rsidTr="003F20F5">
        <w:tc>
          <w:tcPr>
            <w:tcW w:w="9968" w:type="dxa"/>
            <w:gridSpan w:val="2"/>
          </w:tcPr>
          <w:p w14:paraId="4A42294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736DDAA" w14:textId="77777777" w:rsidR="00D24830" w:rsidRPr="000600ED" w:rsidRDefault="00D24830" w:rsidP="003F20F5">
            <w:pPr>
              <w:ind w:leftChars="100" w:left="410" w:hangingChars="100" w:hanging="200"/>
              <w:jc w:val="left"/>
              <w:rPr>
                <w:rFonts w:asciiTheme="minorEastAsia"/>
                <w:sz w:val="20"/>
                <w:szCs w:val="20"/>
              </w:rPr>
            </w:pPr>
          </w:p>
        </w:tc>
      </w:tr>
      <w:tr w:rsidR="00D24830" w14:paraId="66A36C57" w14:textId="77777777" w:rsidTr="003F20F5">
        <w:tc>
          <w:tcPr>
            <w:tcW w:w="9968" w:type="dxa"/>
            <w:gridSpan w:val="2"/>
          </w:tcPr>
          <w:p w14:paraId="16DAC88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24C25B4"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主な副作用として、かゆみ、紅斑、接触性皮膚炎、胃不快感などが報告されています。このような症状に気づいたら、担当の医師または薬剤師に相談してください。</w:t>
            </w:r>
          </w:p>
          <w:p w14:paraId="1E4F66D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729615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988C7A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・顔が蒼白になる、呼吸がしにくい、冷や汗が出る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4F61666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4A02C21" w14:textId="77777777" w:rsidTr="003F20F5">
        <w:tc>
          <w:tcPr>
            <w:tcW w:w="9968" w:type="dxa"/>
            <w:gridSpan w:val="2"/>
          </w:tcPr>
          <w:p w14:paraId="268032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F1A695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・乳幼児、小児の手の届かないところで、高温を避け、しゃ光した気密容器に保管してください。</w:t>
            </w:r>
          </w:p>
          <w:p w14:paraId="53490DB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5A7B540" w14:textId="77777777" w:rsidTr="003F20F5">
        <w:tc>
          <w:tcPr>
            <w:tcW w:w="9968" w:type="dxa"/>
            <w:gridSpan w:val="2"/>
          </w:tcPr>
          <w:p w14:paraId="7FC9B11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79CE8DF" w14:textId="77777777" w:rsidR="00D24830" w:rsidRDefault="00D24830" w:rsidP="003F20F5">
            <w:pPr>
              <w:rPr>
                <w:rFonts w:asciiTheme="minorEastAsia"/>
                <w:sz w:val="20"/>
                <w:szCs w:val="20"/>
              </w:rPr>
            </w:pPr>
          </w:p>
          <w:p w14:paraId="599EA188" w14:textId="77777777" w:rsidR="00D24830" w:rsidRPr="007D422F" w:rsidRDefault="00D24830" w:rsidP="003F20F5">
            <w:pPr>
              <w:rPr>
                <w:rFonts w:asciiTheme="majorEastAsia" w:eastAsiaTheme="majorEastAsia" w:hAnsiTheme="majorEastAsia"/>
                <w:sz w:val="20"/>
                <w:szCs w:val="20"/>
              </w:rPr>
            </w:pPr>
          </w:p>
        </w:tc>
      </w:tr>
    </w:tbl>
    <w:p w14:paraId="7DE11FBA"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90EE" w14:textId="77777777" w:rsidR="005676BB" w:rsidRDefault="005676BB" w:rsidP="005676BB">
      <w:r>
        <w:separator/>
      </w:r>
    </w:p>
  </w:endnote>
  <w:endnote w:type="continuationSeparator" w:id="0">
    <w:p w14:paraId="326445B9"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F7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4C3D" w14:textId="77777777" w:rsidR="005676BB" w:rsidRDefault="005676BB" w:rsidP="005676BB">
      <w:r>
        <w:separator/>
      </w:r>
    </w:p>
  </w:footnote>
  <w:footnote w:type="continuationSeparator" w:id="0">
    <w:p w14:paraId="63B0807F"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53A3F"/>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E8DE3E"/>
  <w14:defaultImageDpi w14:val="0"/>
  <w15:docId w15:val="{E0C8974E-103E-44A4-89A1-C05CC83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2023-07-07T07:21:00Z</dcterms:created>
  <dcterms:modified xsi:type="dcterms:W3CDTF">2023-07-07T07:21:00Z</dcterms:modified>
</cp:coreProperties>
</file>