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78A42" w14:textId="1E0DB40B" w:rsidR="00955513" w:rsidRPr="00FB1012" w:rsidRDefault="00955513">
      <w:pPr>
        <w:jc w:val="center"/>
        <w:rPr>
          <w:rFonts w:ascii="ＭＳ ゴシック" w:eastAsia="ＭＳ ゴシック" w:hAnsi="ＭＳ ゴシック"/>
          <w:b/>
          <w:szCs w:val="24"/>
        </w:rPr>
      </w:pPr>
      <w:r w:rsidRPr="00FB1012">
        <w:rPr>
          <w:rFonts w:ascii="ＭＳ ゴシック" w:eastAsia="ＭＳ ゴシック" w:hAnsi="ＭＳ ゴシック" w:hint="eastAsia"/>
          <w:b/>
          <w:szCs w:val="24"/>
        </w:rPr>
        <w:t>製品別比較表</w:t>
      </w:r>
      <w:r w:rsidR="003044F2" w:rsidRPr="00FB1012">
        <w:rPr>
          <w:rFonts w:ascii="ＭＳ ゴシック" w:eastAsia="ＭＳ ゴシック" w:hAnsi="ＭＳ ゴシック" w:hint="eastAsia"/>
          <w:b/>
          <w:szCs w:val="24"/>
        </w:rPr>
        <w:t>(</w:t>
      </w:r>
      <w:r w:rsidR="00242F5E" w:rsidRPr="00FB1012">
        <w:rPr>
          <w:rFonts w:ascii="ＭＳ ゴシック" w:eastAsia="ＭＳ ゴシック" w:hAnsi="ＭＳ ゴシック" w:hint="eastAsia"/>
          <w:b/>
          <w:szCs w:val="24"/>
        </w:rPr>
        <w:t>標準</w:t>
      </w:r>
      <w:r w:rsidR="0019675E" w:rsidRPr="00FB1012">
        <w:rPr>
          <w:rFonts w:ascii="ＭＳ ゴシック" w:eastAsia="ＭＳ ゴシック" w:hAnsi="ＭＳ ゴシック" w:hint="eastAsia"/>
          <w:b/>
          <w:szCs w:val="24"/>
        </w:rPr>
        <w:t>製剤</w:t>
      </w:r>
      <w:r w:rsidRPr="00FB1012">
        <w:rPr>
          <w:rFonts w:ascii="ＭＳ ゴシック" w:eastAsia="ＭＳ ゴシック" w:hAnsi="ＭＳ ゴシック" w:hint="eastAsia"/>
          <w:b/>
          <w:szCs w:val="24"/>
        </w:rPr>
        <w:t>との比較</w:t>
      </w:r>
      <w:r w:rsidR="003044F2" w:rsidRPr="00FB1012">
        <w:rPr>
          <w:rFonts w:ascii="ＭＳ ゴシック" w:eastAsia="ＭＳ ゴシック" w:hAnsi="ＭＳ ゴシック" w:hint="eastAsia"/>
          <w:b/>
          <w:szCs w:val="24"/>
        </w:rPr>
        <w:t>)</w:t>
      </w:r>
      <w:r w:rsidR="000C4844">
        <w:rPr>
          <w:rFonts w:ascii="ＭＳ ゴシック" w:eastAsia="ＭＳ ゴシック" w:hAnsi="ＭＳ ゴシック" w:hint="eastAsia"/>
          <w:b/>
          <w:szCs w:val="24"/>
        </w:rPr>
        <w:t>（案）</w:t>
      </w:r>
    </w:p>
    <w:tbl>
      <w:tblPr>
        <w:tblW w:w="1018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2"/>
        <w:gridCol w:w="1417"/>
        <w:gridCol w:w="1701"/>
        <w:gridCol w:w="1134"/>
        <w:gridCol w:w="142"/>
        <w:gridCol w:w="1134"/>
        <w:gridCol w:w="1701"/>
        <w:gridCol w:w="1229"/>
      </w:tblGrid>
      <w:tr w:rsidR="00955513" w:rsidRPr="00FB1012" w14:paraId="2651BBD4" w14:textId="77777777" w:rsidTr="00020786">
        <w:trPr>
          <w:trHeight w:val="59"/>
        </w:trPr>
        <w:tc>
          <w:tcPr>
            <w:tcW w:w="17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CFE91C" w14:textId="77777777" w:rsidR="00955513" w:rsidRPr="00FB1012" w:rsidRDefault="00955513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25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22E9690" w14:textId="77777777" w:rsidR="00955513" w:rsidRPr="00FB1012" w:rsidRDefault="00242F5E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後発</w:t>
            </w:r>
            <w:r w:rsidR="00955513" w:rsidRPr="00FB1012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品</w:t>
            </w:r>
          </w:p>
        </w:tc>
        <w:tc>
          <w:tcPr>
            <w:tcW w:w="4206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52DF6A" w14:textId="77777777" w:rsidR="00955513" w:rsidRPr="00FB1012" w:rsidRDefault="009755D9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標準</w:t>
            </w:r>
            <w:r w:rsidR="0019675E" w:rsidRPr="00FB1012"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製剤</w:t>
            </w:r>
          </w:p>
        </w:tc>
      </w:tr>
      <w:tr w:rsidR="000D7C60" w:rsidRPr="00FB1012" w14:paraId="0526CB05" w14:textId="77777777" w:rsidTr="00BA1938">
        <w:trPr>
          <w:trHeight w:val="168"/>
        </w:trPr>
        <w:tc>
          <w:tcPr>
            <w:tcW w:w="17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89F7115" w14:textId="77777777" w:rsidR="000D7C60" w:rsidRPr="00FB1012" w:rsidRDefault="000D7C60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販売会社名</w:t>
            </w:r>
          </w:p>
        </w:tc>
        <w:tc>
          <w:tcPr>
            <w:tcW w:w="4252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7C20DE5" w14:textId="77777777" w:rsidR="000D7C60" w:rsidRPr="00816E87" w:rsidRDefault="000D7C60" w:rsidP="00C136E4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16E87">
              <w:rPr>
                <w:rFonts w:ascii="ＭＳ ゴシック" w:eastAsia="ＭＳ ゴシック" w:hAnsi="ＭＳ ゴシック" w:hint="eastAsia"/>
                <w:sz w:val="20"/>
              </w:rPr>
              <w:t>三笠製薬株式会社</w:t>
            </w:r>
          </w:p>
        </w:tc>
        <w:tc>
          <w:tcPr>
            <w:tcW w:w="4206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A9BC6CF" w14:textId="54A1DAA2" w:rsidR="000D7C60" w:rsidRPr="00816E87" w:rsidRDefault="000D7C60" w:rsidP="004557C0">
            <w:pPr>
              <w:spacing w:line="240" w:lineRule="auto"/>
              <w:ind w:rightChars="-50" w:right="-120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0D7C60" w:rsidRPr="00FB1012" w14:paraId="54CA02E6" w14:textId="77777777" w:rsidTr="00BA1938">
        <w:trPr>
          <w:trHeight w:val="137"/>
        </w:trPr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C472DCC" w14:textId="77777777" w:rsidR="000D7C60" w:rsidRPr="00FB1012" w:rsidRDefault="000D7C60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商品名</w:t>
            </w:r>
          </w:p>
        </w:tc>
        <w:tc>
          <w:tcPr>
            <w:tcW w:w="4252" w:type="dxa"/>
            <w:gridSpan w:val="3"/>
            <w:tcBorders>
              <w:left w:val="single" w:sz="18" w:space="0" w:color="auto"/>
            </w:tcBorders>
            <w:vAlign w:val="center"/>
          </w:tcPr>
          <w:p w14:paraId="11B4C0AE" w14:textId="77777777" w:rsidR="000D7C60" w:rsidRPr="00816E87" w:rsidRDefault="000D7C60" w:rsidP="000D7C60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16E87">
              <w:rPr>
                <w:rFonts w:ascii="ＭＳ ゴシック" w:eastAsia="ＭＳ ゴシック" w:hAnsi="ＭＳ ゴシック" w:hint="eastAsia"/>
                <w:sz w:val="20"/>
              </w:rPr>
              <w:t>トアラセット配合錠「三笠」</w:t>
            </w:r>
          </w:p>
        </w:tc>
        <w:tc>
          <w:tcPr>
            <w:tcW w:w="4206" w:type="dxa"/>
            <w:gridSpan w:val="4"/>
            <w:tcBorders>
              <w:right w:val="single" w:sz="18" w:space="0" w:color="auto"/>
            </w:tcBorders>
            <w:vAlign w:val="center"/>
          </w:tcPr>
          <w:p w14:paraId="5E509752" w14:textId="77777777" w:rsidR="000D7C60" w:rsidRPr="00816E87" w:rsidRDefault="004557C0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16E87">
              <w:rPr>
                <w:rFonts w:ascii="ＭＳ ゴシック" w:eastAsia="ＭＳ ゴシック" w:hAnsi="ＭＳ ゴシック" w:hint="eastAsia"/>
                <w:sz w:val="20"/>
              </w:rPr>
              <w:t>トラムセット配合錠</w:t>
            </w:r>
          </w:p>
        </w:tc>
      </w:tr>
      <w:tr w:rsidR="0082192B" w:rsidRPr="00FB1012" w14:paraId="73BDD84D" w14:textId="77777777" w:rsidTr="00BA1938">
        <w:trPr>
          <w:trHeight w:val="60"/>
        </w:trPr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4DE10C9" w14:textId="086608C3" w:rsidR="0082192B" w:rsidRPr="00FB1012" w:rsidRDefault="00D05D80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成分名</w:t>
            </w:r>
          </w:p>
        </w:tc>
        <w:tc>
          <w:tcPr>
            <w:tcW w:w="8458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636EA0D" w14:textId="13B20247" w:rsidR="0082192B" w:rsidRPr="00816E87" w:rsidRDefault="00462F9F" w:rsidP="00862A3E">
            <w:pPr>
              <w:spacing w:line="240" w:lineRule="auto"/>
              <w:ind w:rightChars="76" w:right="182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16E87">
              <w:rPr>
                <w:rFonts w:ascii="ＭＳ ゴシック" w:eastAsia="ＭＳ ゴシック" w:hAnsi="ＭＳ ゴシック" w:hint="eastAsia"/>
                <w:sz w:val="20"/>
              </w:rPr>
              <w:t>トラマドール塩酸</w:t>
            </w:r>
            <w:r w:rsidR="0037379E" w:rsidRPr="00816E87">
              <w:rPr>
                <w:rFonts w:ascii="ＭＳ ゴシック" w:eastAsia="ＭＳ ゴシック" w:hAnsi="ＭＳ ゴシック" w:hint="eastAsia"/>
                <w:sz w:val="20"/>
              </w:rPr>
              <w:t>塩/アセトアミノフェン</w:t>
            </w:r>
          </w:p>
        </w:tc>
      </w:tr>
      <w:tr w:rsidR="006A6D57" w:rsidRPr="00FB1012" w14:paraId="0FB37EC7" w14:textId="77777777" w:rsidTr="00BA1938">
        <w:trPr>
          <w:trHeight w:val="117"/>
        </w:trPr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51FEB2C" w14:textId="77777777" w:rsidR="006A6D57" w:rsidRPr="00FB1012" w:rsidRDefault="006A6D57" w:rsidP="00EA6FD7">
            <w:pPr>
              <w:spacing w:line="240" w:lineRule="auto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規格</w:t>
            </w:r>
          </w:p>
        </w:tc>
        <w:tc>
          <w:tcPr>
            <w:tcW w:w="8458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48DD1B9" w14:textId="3E48EE55" w:rsidR="006A6D57" w:rsidRPr="00C41029" w:rsidRDefault="00160CA0" w:rsidP="00C333A5">
            <w:pPr>
              <w:spacing w:line="240" w:lineRule="auto"/>
              <w:ind w:rightChars="76" w:right="182"/>
              <w:jc w:val="left"/>
              <w:rPr>
                <w:rFonts w:asciiTheme="majorEastAsia" w:eastAsiaTheme="majorEastAsia" w:hAnsiTheme="majorEastAsia"/>
                <w:w w:val="95"/>
                <w:sz w:val="20"/>
              </w:rPr>
            </w:pPr>
            <w:r>
              <w:rPr>
                <w:rFonts w:asciiTheme="majorEastAsia" w:eastAsiaTheme="majorEastAsia" w:hAnsiTheme="majorEastAsia"/>
                <w:w w:val="98"/>
                <w:sz w:val="20"/>
                <w:fitText w:val="7844" w:id="-2090155006"/>
              </w:rPr>
              <w:t xml:space="preserve">1錠中 </w:t>
            </w:r>
            <w:r>
              <w:rPr>
                <w:rFonts w:asciiTheme="majorEastAsia" w:eastAsiaTheme="majorEastAsia" w:hAnsiTheme="majorEastAsia" w:hint="eastAsia"/>
                <w:w w:val="98"/>
                <w:sz w:val="20"/>
                <w:fitText w:val="7844" w:id="-2090155006"/>
              </w:rPr>
              <w:t>日本薬局方トラマドール塩酸塩</w:t>
            </w:r>
            <w:r>
              <w:rPr>
                <w:rFonts w:asciiTheme="majorEastAsia" w:eastAsiaTheme="majorEastAsia" w:hAnsiTheme="majorEastAsia"/>
                <w:w w:val="98"/>
                <w:sz w:val="20"/>
                <w:fitText w:val="7844" w:id="-2090155006"/>
              </w:rPr>
              <w:t>37.5mg,日本薬局方アセトアミノフェン325mg含</w:t>
            </w:r>
            <w:r>
              <w:rPr>
                <w:rFonts w:asciiTheme="majorEastAsia" w:eastAsiaTheme="majorEastAsia" w:hAnsiTheme="majorEastAsia" w:hint="eastAsia"/>
                <w:spacing w:val="2"/>
                <w:w w:val="98"/>
                <w:sz w:val="20"/>
                <w:fitText w:val="7844" w:id="-2090155006"/>
              </w:rPr>
              <w:t>有</w:t>
            </w:r>
          </w:p>
        </w:tc>
      </w:tr>
      <w:tr w:rsidR="006A6D57" w:rsidRPr="00FB1012" w14:paraId="428AC863" w14:textId="77777777" w:rsidTr="00BA1938">
        <w:trPr>
          <w:trHeight w:val="60"/>
        </w:trPr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13403A" w14:textId="77777777" w:rsidR="006A6D57" w:rsidRPr="00FB1012" w:rsidRDefault="006A6D57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薬効分類</w:t>
            </w:r>
            <w:r w:rsidR="003427BE" w:rsidRPr="00FB1012">
              <w:rPr>
                <w:rFonts w:ascii="ＭＳ ゴシック" w:eastAsia="ＭＳ ゴシック" w:hAnsi="ＭＳ ゴシック" w:hint="eastAsia"/>
                <w:sz w:val="20"/>
              </w:rPr>
              <w:t>名</w:t>
            </w:r>
          </w:p>
        </w:tc>
        <w:tc>
          <w:tcPr>
            <w:tcW w:w="8458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193EA28" w14:textId="77777777" w:rsidR="006A6D57" w:rsidRPr="00816E87" w:rsidRDefault="000F46C7" w:rsidP="00862A3E">
            <w:pPr>
              <w:spacing w:line="240" w:lineRule="auto"/>
              <w:ind w:rightChars="76" w:right="182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16E87">
              <w:rPr>
                <w:rFonts w:ascii="ＭＳ ゴシック" w:eastAsia="ＭＳ ゴシック" w:hAnsi="ＭＳ ゴシック" w:hint="eastAsia"/>
                <w:sz w:val="20"/>
              </w:rPr>
              <w:t>慢性疼痛/抜歯後疼痛治療剤</w:t>
            </w:r>
          </w:p>
        </w:tc>
      </w:tr>
      <w:tr w:rsidR="000F46C7" w:rsidRPr="00FB1012" w14:paraId="7E22E6B2" w14:textId="77777777" w:rsidTr="00A0134E">
        <w:trPr>
          <w:trHeight w:val="60"/>
        </w:trPr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1365F38" w14:textId="77777777" w:rsidR="000F46C7" w:rsidRPr="00FB1012" w:rsidRDefault="000F46C7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薬　</w:t>
            </w: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価</w:t>
            </w:r>
          </w:p>
        </w:tc>
        <w:tc>
          <w:tcPr>
            <w:tcW w:w="4252" w:type="dxa"/>
            <w:gridSpan w:val="3"/>
            <w:tcBorders>
              <w:left w:val="single" w:sz="18" w:space="0" w:color="auto"/>
            </w:tcBorders>
            <w:vAlign w:val="center"/>
          </w:tcPr>
          <w:p w14:paraId="7DEFDEB3" w14:textId="4062788D" w:rsidR="000F46C7" w:rsidRPr="001B1908" w:rsidRDefault="008E3CF3" w:rsidP="00A0134E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9</w:t>
            </w:r>
            <w:r w:rsidR="00FF438F" w:rsidRPr="001B1908">
              <w:rPr>
                <w:rFonts w:asciiTheme="majorEastAsia" w:eastAsiaTheme="majorEastAsia" w:hAnsiTheme="majorEastAsia" w:hint="eastAsia"/>
                <w:sz w:val="20"/>
              </w:rPr>
              <w:t>.</w:t>
            </w:r>
            <w:r>
              <w:rPr>
                <w:rFonts w:asciiTheme="majorEastAsia" w:eastAsiaTheme="majorEastAsia" w:hAnsiTheme="majorEastAsia" w:hint="eastAsia"/>
                <w:sz w:val="20"/>
              </w:rPr>
              <w:t>9</w:t>
            </w:r>
            <w:r w:rsidR="00FF438F" w:rsidRPr="001B1908">
              <w:rPr>
                <w:rFonts w:asciiTheme="majorEastAsia" w:eastAsiaTheme="majorEastAsia" w:hAnsiTheme="majorEastAsia" w:hint="eastAsia"/>
                <w:sz w:val="20"/>
              </w:rPr>
              <w:t>0</w:t>
            </w:r>
            <w:r w:rsidR="00A0134E" w:rsidRPr="001B1908">
              <w:rPr>
                <w:rFonts w:asciiTheme="majorEastAsia" w:eastAsiaTheme="majorEastAsia" w:hAnsiTheme="majorEastAsia" w:hint="eastAsia"/>
                <w:sz w:val="20"/>
              </w:rPr>
              <w:t>円／1錠</w:t>
            </w:r>
          </w:p>
        </w:tc>
        <w:tc>
          <w:tcPr>
            <w:tcW w:w="4206" w:type="dxa"/>
            <w:gridSpan w:val="4"/>
            <w:tcBorders>
              <w:right w:val="single" w:sz="18" w:space="0" w:color="auto"/>
            </w:tcBorders>
            <w:vAlign w:val="center"/>
          </w:tcPr>
          <w:p w14:paraId="763F86CA" w14:textId="0B04D197" w:rsidR="000F46C7" w:rsidRPr="001B1908" w:rsidRDefault="006468FF" w:rsidP="00CB7B9E">
            <w:pPr>
              <w:spacing w:line="240" w:lineRule="auto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2</w:t>
            </w:r>
            <w:r w:rsidR="00F75EC2">
              <w:rPr>
                <w:rFonts w:asciiTheme="majorEastAsia" w:eastAsiaTheme="majorEastAsia" w:hAnsiTheme="majorEastAsia" w:hint="eastAsia"/>
                <w:sz w:val="20"/>
              </w:rPr>
              <w:t>1.40</w:t>
            </w:r>
            <w:r w:rsidR="000F46C7" w:rsidRPr="001B1908">
              <w:rPr>
                <w:rFonts w:asciiTheme="majorEastAsia" w:eastAsiaTheme="majorEastAsia" w:hAnsiTheme="majorEastAsia" w:hint="eastAsia"/>
                <w:sz w:val="20"/>
              </w:rPr>
              <w:t>円／1錠</w:t>
            </w:r>
          </w:p>
        </w:tc>
      </w:tr>
      <w:tr w:rsidR="006A6D57" w:rsidRPr="00FB1012" w14:paraId="76208CC8" w14:textId="77777777" w:rsidTr="00BA1938">
        <w:trPr>
          <w:trHeight w:val="243"/>
        </w:trPr>
        <w:tc>
          <w:tcPr>
            <w:tcW w:w="17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BF9297C" w14:textId="77777777" w:rsidR="006A6D57" w:rsidRPr="00FB1012" w:rsidRDefault="006A6D57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効能･効果</w:t>
            </w:r>
          </w:p>
        </w:tc>
        <w:tc>
          <w:tcPr>
            <w:tcW w:w="8458" w:type="dxa"/>
            <w:gridSpan w:val="7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B94666" w14:textId="77777777" w:rsidR="002B796E" w:rsidRPr="00816E87" w:rsidRDefault="002B796E" w:rsidP="002B796E">
            <w:pPr>
              <w:tabs>
                <w:tab w:val="right" w:pos="8280"/>
              </w:tabs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16E87">
              <w:rPr>
                <w:rFonts w:ascii="ＭＳ ゴシック" w:eastAsia="ＭＳ ゴシック" w:hAnsi="ＭＳ ゴシック" w:hint="eastAsia"/>
                <w:sz w:val="20"/>
              </w:rPr>
              <w:t>非オピオイド鎮痛剤で治療困難な下記疾患における鎮痛</w:t>
            </w:r>
          </w:p>
          <w:p w14:paraId="1ECE946B" w14:textId="77777777" w:rsidR="006A6D57" w:rsidRPr="00816E87" w:rsidRDefault="002B796E" w:rsidP="002B796E">
            <w:pPr>
              <w:tabs>
                <w:tab w:val="right" w:pos="8280"/>
              </w:tabs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16E87">
              <w:rPr>
                <w:rFonts w:ascii="ＭＳ ゴシック" w:eastAsia="ＭＳ ゴシック" w:hAnsi="ＭＳ ゴシック" w:hint="eastAsia"/>
                <w:sz w:val="20"/>
              </w:rPr>
              <w:t>非がん性慢性疼痛、抜歯後の疼痛</w:t>
            </w:r>
          </w:p>
        </w:tc>
      </w:tr>
      <w:tr w:rsidR="006A6D57" w:rsidRPr="00FB1012" w14:paraId="006C8D9E" w14:textId="77777777" w:rsidTr="00020786">
        <w:trPr>
          <w:trHeight w:val="555"/>
        </w:trPr>
        <w:tc>
          <w:tcPr>
            <w:tcW w:w="172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C5D289" w14:textId="77777777" w:rsidR="006A6D57" w:rsidRPr="00FB1012" w:rsidRDefault="006A6D57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用法･用量</w:t>
            </w:r>
          </w:p>
        </w:tc>
        <w:tc>
          <w:tcPr>
            <w:tcW w:w="8458" w:type="dxa"/>
            <w:gridSpan w:val="7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F251BE" w14:textId="77777777" w:rsidR="004B10E2" w:rsidRDefault="009A57C4" w:rsidP="009A57C4">
            <w:pPr>
              <w:tabs>
                <w:tab w:val="right" w:pos="8280"/>
              </w:tabs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816E87">
              <w:rPr>
                <w:rFonts w:ascii="ＭＳ ゴシック" w:eastAsia="ＭＳ ゴシック" w:hAnsi="ＭＳ ゴシック" w:hint="eastAsia"/>
                <w:b/>
                <w:sz w:val="20"/>
              </w:rPr>
              <w:t>非がん性慢性疼痛：</w:t>
            </w:r>
            <w:r w:rsidRPr="00816E87">
              <w:rPr>
                <w:rFonts w:ascii="ＭＳ ゴシック" w:eastAsia="ＭＳ ゴシック" w:hAnsi="ＭＳ ゴシック" w:hint="eastAsia"/>
                <w:sz w:val="20"/>
              </w:rPr>
              <w:t>通常、成人には、1回1錠、1日4回経口投与する。投与間隔は4時間以上空けること。</w:t>
            </w:r>
          </w:p>
          <w:p w14:paraId="152AB19B" w14:textId="587F692A" w:rsidR="009A57C4" w:rsidRPr="00816E87" w:rsidRDefault="009A57C4" w:rsidP="009A57C4">
            <w:pPr>
              <w:tabs>
                <w:tab w:val="right" w:pos="8280"/>
              </w:tabs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816E87">
              <w:rPr>
                <w:rFonts w:ascii="ＭＳ ゴシック" w:eastAsia="ＭＳ ゴシック" w:hAnsi="ＭＳ ゴシック" w:hint="eastAsia"/>
                <w:sz w:val="20"/>
              </w:rPr>
              <w:t>なお、症状に応じて適宜増減するが、1回2錠、1日8錠を超えて投与しないこと。また、空腹時の投与は避けることが望ましい。</w:t>
            </w:r>
          </w:p>
          <w:p w14:paraId="247A605A" w14:textId="77777777" w:rsidR="004B10E2" w:rsidRDefault="009A57C4" w:rsidP="009A57C4">
            <w:pPr>
              <w:tabs>
                <w:tab w:val="right" w:pos="8280"/>
              </w:tabs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816E87">
              <w:rPr>
                <w:rFonts w:ascii="ＭＳ ゴシック" w:eastAsia="ＭＳ ゴシック" w:hAnsi="ＭＳ ゴシック" w:hint="eastAsia"/>
                <w:b/>
                <w:sz w:val="20"/>
              </w:rPr>
              <w:t>抜歯後の疼痛：</w:t>
            </w:r>
            <w:r w:rsidRPr="00816E87">
              <w:rPr>
                <w:rFonts w:ascii="ＭＳ ゴシック" w:eastAsia="ＭＳ ゴシック" w:hAnsi="ＭＳ ゴシック" w:hint="eastAsia"/>
                <w:sz w:val="20"/>
              </w:rPr>
              <w:t>通常、成人には、1回2錠を経口投与する。</w:t>
            </w:r>
          </w:p>
          <w:p w14:paraId="21EC4700" w14:textId="2D36A590" w:rsidR="006A6D57" w:rsidRPr="00816E87" w:rsidRDefault="009A57C4" w:rsidP="009A57C4">
            <w:pPr>
              <w:tabs>
                <w:tab w:val="right" w:pos="8280"/>
              </w:tabs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816E87">
              <w:rPr>
                <w:rFonts w:ascii="ＭＳ ゴシック" w:eastAsia="ＭＳ ゴシック" w:hAnsi="ＭＳ ゴシック" w:hint="eastAsia"/>
                <w:sz w:val="20"/>
              </w:rPr>
              <w:t xml:space="preserve">なお、追加投与する場合には、投与間隔を4時間以上空け、1回2錠、1日8錠を超えて投与しないこと。また、空腹時の投与は避けることが望ましい。　　　　　　　</w:t>
            </w:r>
          </w:p>
        </w:tc>
      </w:tr>
      <w:tr w:rsidR="006A6D57" w:rsidRPr="00FB1012" w14:paraId="58AC630C" w14:textId="77777777" w:rsidTr="00BF6E55">
        <w:trPr>
          <w:trHeight w:val="1070"/>
        </w:trPr>
        <w:tc>
          <w:tcPr>
            <w:tcW w:w="172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8185DE" w14:textId="22123A5B" w:rsidR="006A6D57" w:rsidRPr="00FB1012" w:rsidRDefault="006A6D57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添加</w:t>
            </w:r>
            <w:r w:rsidR="00D16987">
              <w:rPr>
                <w:rFonts w:ascii="ＭＳ ゴシック" w:eastAsia="ＭＳ ゴシック" w:hAnsi="ＭＳ ゴシック" w:hint="eastAsia"/>
                <w:sz w:val="20"/>
              </w:rPr>
              <w:t>剤</w:t>
            </w:r>
          </w:p>
        </w:tc>
        <w:tc>
          <w:tcPr>
            <w:tcW w:w="4252" w:type="dxa"/>
            <w:gridSpan w:val="3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6F97A95" w14:textId="77777777" w:rsidR="006A6D57" w:rsidRPr="00816E87" w:rsidRDefault="008F112A" w:rsidP="00E12920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816E87">
              <w:rPr>
                <w:rFonts w:ascii="ＭＳ ゴシック" w:eastAsia="ＭＳ ゴシック" w:hAnsi="ＭＳ ゴシック" w:hint="eastAsia"/>
                <w:sz w:val="20"/>
              </w:rPr>
              <w:t>粉末セルロース、アルファー化デンプン、デンプングリコール酸ナトリウム、トウモロコシデンプン、ステアリン酸マグネシウム、ヒプロメロース、酸化チタン、マクロゴール400、黄色三二酸化鉄、ポリソルベート80、カルナウバロウ</w:t>
            </w:r>
          </w:p>
        </w:tc>
        <w:tc>
          <w:tcPr>
            <w:tcW w:w="4206" w:type="dxa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BE05868" w14:textId="7628A4FA" w:rsidR="006A6D57" w:rsidRPr="00816E87" w:rsidRDefault="00867BFA" w:rsidP="00867BFA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 w:rsidRPr="00867BFA">
              <w:rPr>
                <w:rFonts w:ascii="ＭＳ ゴシック" w:eastAsia="ＭＳ ゴシック" w:hAnsi="ＭＳ ゴシック" w:hint="eastAsia"/>
                <w:sz w:val="20"/>
              </w:rPr>
              <w:t>粉末セルロース、アルファー化デンプン、デンプングリコール酸ナトリウム、トウモロコシデンプン、ステアリン酸マグネシウム、ヒプロメロース、酸化チタン、マクロゴール400、黄色三二酸化鉄、ポリソルベート80、カルナウバロウ</w:t>
            </w:r>
          </w:p>
        </w:tc>
      </w:tr>
      <w:tr w:rsidR="006A6D57" w:rsidRPr="00FB1012" w14:paraId="40825A0C" w14:textId="77777777" w:rsidTr="00020786">
        <w:trPr>
          <w:trHeight w:val="96"/>
        </w:trPr>
        <w:tc>
          <w:tcPr>
            <w:tcW w:w="17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60B852" w14:textId="77777777" w:rsidR="006A6D57" w:rsidRDefault="006A6D57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規制区分</w:t>
            </w:r>
          </w:p>
          <w:p w14:paraId="618C1062" w14:textId="305589A7" w:rsidR="00BC59CC" w:rsidRPr="00FB1012" w:rsidRDefault="00D16987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有効期間</w:t>
            </w:r>
          </w:p>
          <w:p w14:paraId="555D5D56" w14:textId="77777777" w:rsidR="006A6D57" w:rsidRPr="00FB1012" w:rsidRDefault="006A6D57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貯　　法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9D28EFF" w14:textId="77777777" w:rsidR="006A6D57" w:rsidRPr="00816E87" w:rsidRDefault="004F6273" w:rsidP="0042256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16E87">
              <w:rPr>
                <w:rFonts w:ascii="ＭＳ ゴシック" w:eastAsia="ＭＳ ゴシック" w:hAnsi="ＭＳ ゴシック" w:hint="eastAsia"/>
                <w:sz w:val="20"/>
              </w:rPr>
              <w:t>劇薬、</w:t>
            </w:r>
            <w:r w:rsidR="006A6D57" w:rsidRPr="00816E87">
              <w:rPr>
                <w:rFonts w:ascii="ＭＳ ゴシック" w:eastAsia="ＭＳ ゴシック" w:hAnsi="ＭＳ ゴシック" w:hint="eastAsia"/>
                <w:sz w:val="20"/>
              </w:rPr>
              <w:t>処方箋医薬品</w:t>
            </w:r>
          </w:p>
          <w:p w14:paraId="1DC4B5EA" w14:textId="4830C7E6" w:rsidR="00BC59CC" w:rsidRPr="00816E87" w:rsidRDefault="00BC59CC" w:rsidP="0042256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16E87">
              <w:rPr>
                <w:rFonts w:ascii="ＭＳ ゴシック" w:eastAsia="ＭＳ ゴシック" w:hAnsi="ＭＳ ゴシック" w:hint="eastAsia"/>
                <w:sz w:val="20"/>
              </w:rPr>
              <w:t>3年</w:t>
            </w:r>
          </w:p>
          <w:p w14:paraId="1E838D6E" w14:textId="2BDFDC7C" w:rsidR="006A6D57" w:rsidRPr="00816E87" w:rsidRDefault="00AF158C" w:rsidP="0042256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16E87">
              <w:rPr>
                <w:rFonts w:ascii="ＭＳ ゴシック" w:eastAsia="ＭＳ ゴシック" w:hAnsi="ＭＳ ゴシック" w:hint="eastAsia"/>
                <w:sz w:val="20"/>
              </w:rPr>
              <w:t>室温保存</w:t>
            </w:r>
          </w:p>
        </w:tc>
        <w:tc>
          <w:tcPr>
            <w:tcW w:w="4206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D56A03" w14:textId="77777777" w:rsidR="006A6D57" w:rsidRPr="00816E87" w:rsidRDefault="006E2991" w:rsidP="0042256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16E87">
              <w:rPr>
                <w:rFonts w:ascii="ＭＳ ゴシック" w:eastAsia="ＭＳ ゴシック" w:hAnsi="ＭＳ ゴシック" w:hint="eastAsia"/>
                <w:sz w:val="20"/>
              </w:rPr>
              <w:t>劇薬、</w:t>
            </w:r>
            <w:r w:rsidR="006A6D57" w:rsidRPr="00816E87">
              <w:rPr>
                <w:rFonts w:ascii="ＭＳ ゴシック" w:eastAsia="ＭＳ ゴシック" w:hAnsi="ＭＳ ゴシック" w:hint="eastAsia"/>
                <w:sz w:val="20"/>
              </w:rPr>
              <w:t>処方箋医薬品</w:t>
            </w:r>
          </w:p>
          <w:p w14:paraId="6D3F1B03" w14:textId="77777777" w:rsidR="00F46C10" w:rsidRDefault="00F46C10" w:rsidP="0042256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46C10">
              <w:rPr>
                <w:rFonts w:ascii="ＭＳ ゴシック" w:eastAsia="ＭＳ ゴシック" w:hAnsi="ＭＳ ゴシック" w:hint="eastAsia"/>
                <w:sz w:val="20"/>
              </w:rPr>
              <w:t>36ヵ月</w:t>
            </w:r>
          </w:p>
          <w:p w14:paraId="61D4EC83" w14:textId="36942AEA" w:rsidR="006A6D57" w:rsidRPr="00816E87" w:rsidRDefault="006A6D57" w:rsidP="0042256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16E87">
              <w:rPr>
                <w:rFonts w:ascii="ＭＳ ゴシック" w:eastAsia="ＭＳ ゴシック" w:hAnsi="ＭＳ ゴシック" w:hint="eastAsia"/>
                <w:sz w:val="20"/>
              </w:rPr>
              <w:t>室温保存</w:t>
            </w:r>
          </w:p>
        </w:tc>
      </w:tr>
      <w:tr w:rsidR="006E2F96" w:rsidRPr="00FB1012" w14:paraId="6D9C0712" w14:textId="77777777" w:rsidTr="008E4AEA">
        <w:trPr>
          <w:cantSplit/>
          <w:trHeight w:val="20"/>
        </w:trPr>
        <w:tc>
          <w:tcPr>
            <w:tcW w:w="1722" w:type="dxa"/>
            <w:vMerge w:val="restart"/>
            <w:tcBorders>
              <w:top w:val="double" w:sz="12" w:space="0" w:color="000000"/>
              <w:left w:val="single" w:sz="18" w:space="0" w:color="auto"/>
              <w:right w:val="single" w:sz="18" w:space="0" w:color="auto"/>
            </w:tcBorders>
            <w:vAlign w:val="center"/>
          </w:tcPr>
          <w:p w14:paraId="63C54CE2" w14:textId="77777777" w:rsidR="006E2F96" w:rsidRPr="00FB1012" w:rsidRDefault="006E2F96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B1012">
              <w:rPr>
                <w:rFonts w:ascii="ＭＳ ゴシック" w:eastAsia="ＭＳ ゴシック" w:hAnsi="ＭＳ ゴシック" w:hint="eastAsia"/>
                <w:sz w:val="20"/>
              </w:rPr>
              <w:t>製　　剤</w:t>
            </w:r>
          </w:p>
        </w:tc>
        <w:tc>
          <w:tcPr>
            <w:tcW w:w="1417" w:type="dxa"/>
            <w:vMerge w:val="restart"/>
            <w:tcBorders>
              <w:top w:val="double" w:sz="12" w:space="0" w:color="000000"/>
              <w:left w:val="single" w:sz="18" w:space="0" w:color="auto"/>
            </w:tcBorders>
            <w:vAlign w:val="center"/>
          </w:tcPr>
          <w:p w14:paraId="232361BB" w14:textId="77777777" w:rsidR="006E2F96" w:rsidRPr="00DF37E5" w:rsidRDefault="006E2F96" w:rsidP="006A6D57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F37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商品名</w:t>
            </w:r>
          </w:p>
        </w:tc>
        <w:tc>
          <w:tcPr>
            <w:tcW w:w="1701" w:type="dxa"/>
            <w:tcBorders>
              <w:top w:val="double" w:sz="12" w:space="0" w:color="000000"/>
            </w:tcBorders>
            <w:vAlign w:val="center"/>
          </w:tcPr>
          <w:p w14:paraId="1F68FE6E" w14:textId="77777777" w:rsidR="006E2F96" w:rsidRPr="00DF37E5" w:rsidRDefault="006E2F96" w:rsidP="00DB1891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F37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表面</w:t>
            </w:r>
          </w:p>
        </w:tc>
        <w:tc>
          <w:tcPr>
            <w:tcW w:w="1276" w:type="dxa"/>
            <w:gridSpan w:val="2"/>
            <w:tcBorders>
              <w:top w:val="double" w:sz="12" w:space="0" w:color="000000"/>
            </w:tcBorders>
            <w:vAlign w:val="center"/>
          </w:tcPr>
          <w:p w14:paraId="19F57DFB" w14:textId="77777777" w:rsidR="006E2F96" w:rsidRPr="00DF37E5" w:rsidRDefault="006E2F96" w:rsidP="00DB1891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F37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裏面</w:t>
            </w:r>
          </w:p>
        </w:tc>
        <w:tc>
          <w:tcPr>
            <w:tcW w:w="1134" w:type="dxa"/>
            <w:tcBorders>
              <w:top w:val="double" w:sz="12" w:space="0" w:color="000000"/>
            </w:tcBorders>
            <w:vAlign w:val="center"/>
          </w:tcPr>
          <w:p w14:paraId="79EECC9D" w14:textId="77777777" w:rsidR="006E2F96" w:rsidRPr="00DF37E5" w:rsidRDefault="006E2F96" w:rsidP="00DB1891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F37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側面</w:t>
            </w:r>
          </w:p>
        </w:tc>
        <w:tc>
          <w:tcPr>
            <w:tcW w:w="1701" w:type="dxa"/>
            <w:vMerge w:val="restart"/>
            <w:tcBorders>
              <w:top w:val="double" w:sz="12" w:space="0" w:color="000000"/>
            </w:tcBorders>
            <w:vAlign w:val="center"/>
          </w:tcPr>
          <w:p w14:paraId="592C9959" w14:textId="77777777" w:rsidR="006E2F96" w:rsidRPr="00DF37E5" w:rsidRDefault="006E2F96" w:rsidP="006A6D57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F37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性　　状</w:t>
            </w:r>
          </w:p>
        </w:tc>
        <w:tc>
          <w:tcPr>
            <w:tcW w:w="1229" w:type="dxa"/>
            <w:vMerge w:val="restart"/>
            <w:tcBorders>
              <w:top w:val="double" w:sz="12" w:space="0" w:color="000000"/>
              <w:right w:val="single" w:sz="18" w:space="0" w:color="auto"/>
            </w:tcBorders>
            <w:vAlign w:val="center"/>
          </w:tcPr>
          <w:p w14:paraId="1F03BDFB" w14:textId="77777777" w:rsidR="006E2F96" w:rsidRPr="00DF37E5" w:rsidRDefault="006E2F96" w:rsidP="006A6D57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F37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識別コード</w:t>
            </w:r>
          </w:p>
        </w:tc>
      </w:tr>
      <w:tr w:rsidR="006E2F96" w:rsidRPr="00FB1012" w14:paraId="3E93CDAD" w14:textId="77777777" w:rsidTr="008E4AEA">
        <w:trPr>
          <w:cantSplit/>
          <w:trHeight w:val="60"/>
        </w:trPr>
        <w:tc>
          <w:tcPr>
            <w:tcW w:w="17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5C822EC" w14:textId="77777777" w:rsidR="006E2F96" w:rsidRPr="00FB1012" w:rsidRDefault="006E2F96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</w:tcBorders>
            <w:vAlign w:val="center"/>
          </w:tcPr>
          <w:p w14:paraId="39F06212" w14:textId="77777777" w:rsidR="006E2F96" w:rsidRPr="00816E87" w:rsidRDefault="006E2F96" w:rsidP="00AF158C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5EF1811" w14:textId="77777777" w:rsidR="006E2F96" w:rsidRPr="00DF37E5" w:rsidRDefault="006E2F96" w:rsidP="0019475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F37E5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長径、短径（mm）</w:t>
            </w:r>
          </w:p>
        </w:tc>
        <w:tc>
          <w:tcPr>
            <w:tcW w:w="1276" w:type="dxa"/>
            <w:gridSpan w:val="2"/>
            <w:vAlign w:val="center"/>
          </w:tcPr>
          <w:p w14:paraId="507B219C" w14:textId="77777777" w:rsidR="006E2F96" w:rsidRPr="00DF37E5" w:rsidRDefault="006E2F96" w:rsidP="0019475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 w:rsidRPr="00DF37E5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w:t>重量（mg）</w:t>
            </w:r>
          </w:p>
        </w:tc>
        <w:tc>
          <w:tcPr>
            <w:tcW w:w="1134" w:type="dxa"/>
            <w:vAlign w:val="center"/>
          </w:tcPr>
          <w:p w14:paraId="1EC54AEB" w14:textId="77777777" w:rsidR="006E2F96" w:rsidRPr="00DF37E5" w:rsidRDefault="006E2F96" w:rsidP="00194750">
            <w:pPr>
              <w:snapToGrid w:val="0"/>
              <w:spacing w:line="240" w:lineRule="auto"/>
              <w:ind w:firstLineChars="50" w:firstLine="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F37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厚さ（mm）</w:t>
            </w:r>
          </w:p>
        </w:tc>
        <w:tc>
          <w:tcPr>
            <w:tcW w:w="1701" w:type="dxa"/>
            <w:vMerge/>
            <w:vAlign w:val="center"/>
          </w:tcPr>
          <w:p w14:paraId="11D7ECC5" w14:textId="77777777" w:rsidR="006E2F96" w:rsidRPr="00816E87" w:rsidRDefault="006E2F96" w:rsidP="00292B44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29" w:type="dxa"/>
            <w:vMerge/>
            <w:tcBorders>
              <w:right w:val="single" w:sz="18" w:space="0" w:color="auto"/>
            </w:tcBorders>
            <w:vAlign w:val="center"/>
          </w:tcPr>
          <w:p w14:paraId="23A2FB6A" w14:textId="77777777" w:rsidR="006E2F96" w:rsidRPr="00816E87" w:rsidRDefault="006E2F96" w:rsidP="00BE61A2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6E2F96" w:rsidRPr="00FB1012" w14:paraId="2B6AEF1D" w14:textId="77777777" w:rsidTr="008E4AEA">
        <w:trPr>
          <w:cantSplit/>
          <w:trHeight w:val="533"/>
        </w:trPr>
        <w:tc>
          <w:tcPr>
            <w:tcW w:w="17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463A37" w14:textId="77777777" w:rsidR="006E2F96" w:rsidRPr="00FB1012" w:rsidRDefault="006E2F96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17" w:type="dxa"/>
            <w:vMerge w:val="restart"/>
            <w:tcBorders>
              <w:left w:val="single" w:sz="18" w:space="0" w:color="auto"/>
            </w:tcBorders>
            <w:vAlign w:val="center"/>
          </w:tcPr>
          <w:p w14:paraId="6C343E0C" w14:textId="77777777" w:rsidR="006E2F96" w:rsidRPr="00372AC7" w:rsidRDefault="006E2F96" w:rsidP="00AF158C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72AC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トアラセット</w:t>
            </w:r>
          </w:p>
          <w:p w14:paraId="2B3D4C0B" w14:textId="77777777" w:rsidR="006E2F96" w:rsidRPr="00372AC7" w:rsidRDefault="006E2F96" w:rsidP="00AF158C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72AC7">
              <w:rPr>
                <w:rFonts w:ascii="ＭＳ ゴシック" w:eastAsia="ＭＳ ゴシック" w:hAnsi="ＭＳ ゴシック" w:hint="eastAsia"/>
                <w:sz w:val="18"/>
                <w:szCs w:val="18"/>
              </w:rPr>
              <w:t>配合錠「三笠」</w:t>
            </w:r>
          </w:p>
        </w:tc>
        <w:tc>
          <w:tcPr>
            <w:tcW w:w="1701" w:type="dxa"/>
            <w:vAlign w:val="center"/>
          </w:tcPr>
          <w:p w14:paraId="699B1B3C" w14:textId="77777777" w:rsidR="006E2F96" w:rsidRPr="00816E87" w:rsidRDefault="006E2F96" w:rsidP="009E5F9C">
            <w:pPr>
              <w:widowControl/>
              <w:adjustRightInd/>
              <w:spacing w:line="240" w:lineRule="auto"/>
              <w:ind w:firstLineChars="150" w:firstLine="300"/>
              <w:textAlignment w:val="auto"/>
              <w:rPr>
                <w:rFonts w:ascii="ＭＳ ゴシック" w:eastAsia="ＭＳ ゴシック" w:hAnsi="ＭＳ ゴシック"/>
                <w:noProof/>
                <w:sz w:val="20"/>
              </w:rPr>
            </w:pPr>
            <w:r w:rsidRPr="00816E87">
              <w:rPr>
                <w:rFonts w:ascii="ＭＳ ゴシック" w:eastAsia="ＭＳ ゴシック" w:hAnsi="ＭＳ ゴシック"/>
                <w:noProof/>
                <w:sz w:val="20"/>
              </w:rPr>
              <w:drawing>
                <wp:inline distT="0" distB="0" distL="0" distR="0" wp14:anchorId="63A31266" wp14:editId="0205C8C5">
                  <wp:extent cx="628153" cy="230505"/>
                  <wp:effectExtent l="0" t="0" r="635" b="0"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6667"/>
                          <a:stretch/>
                        </pic:blipFill>
                        <pic:spPr bwMode="auto">
                          <a:xfrm>
                            <a:off x="0" y="0"/>
                            <a:ext cx="629566" cy="231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gridSpan w:val="2"/>
            <w:vAlign w:val="center"/>
          </w:tcPr>
          <w:p w14:paraId="7E70B372" w14:textId="77777777" w:rsidR="006E2F96" w:rsidRPr="00816E87" w:rsidRDefault="006E2F96" w:rsidP="00383C92">
            <w:pPr>
              <w:widowControl/>
              <w:adjustRightInd/>
              <w:spacing w:line="240" w:lineRule="auto"/>
              <w:ind w:firstLineChars="50" w:firstLine="100"/>
              <w:textAlignment w:val="auto"/>
              <w:rPr>
                <w:rFonts w:ascii="ＭＳ ゴシック" w:eastAsia="ＭＳ ゴシック" w:hAnsi="ＭＳ ゴシック"/>
                <w:sz w:val="20"/>
              </w:rPr>
            </w:pPr>
            <w:r w:rsidRPr="00816E87">
              <w:rPr>
                <w:rFonts w:ascii="ＭＳ ゴシック" w:eastAsia="ＭＳ ゴシック" w:hAnsi="ＭＳ ゴシック"/>
                <w:noProof/>
                <w:sz w:val="20"/>
              </w:rPr>
              <w:drawing>
                <wp:inline distT="0" distB="0" distL="0" distR="0" wp14:anchorId="32F3EEC1" wp14:editId="531B3D01">
                  <wp:extent cx="628153" cy="230505"/>
                  <wp:effectExtent l="0" t="0" r="635" b="0"/>
                  <wp:docPr id="13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6667"/>
                          <a:stretch/>
                        </pic:blipFill>
                        <pic:spPr bwMode="auto">
                          <a:xfrm>
                            <a:off x="0" y="0"/>
                            <a:ext cx="629566" cy="231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14:paraId="44A116C6" w14:textId="77777777" w:rsidR="006E2F96" w:rsidRPr="00816E87" w:rsidRDefault="006E2F96" w:rsidP="00BF2082">
            <w:pPr>
              <w:snapToGrid w:val="0"/>
              <w:spacing w:line="240" w:lineRule="auto"/>
              <w:ind w:firstLineChars="50" w:firstLine="100"/>
              <w:rPr>
                <w:rFonts w:ascii="ＭＳ ゴシック" w:eastAsia="ＭＳ ゴシック" w:hAnsi="ＭＳ ゴシック"/>
                <w:sz w:val="20"/>
              </w:rPr>
            </w:pPr>
            <w:r w:rsidRPr="00816E87">
              <w:rPr>
                <w:rFonts w:ascii="ＭＳ ゴシック" w:eastAsia="ＭＳ ゴシック" w:hAnsi="ＭＳ ゴシック"/>
                <w:noProof/>
                <w:sz w:val="20"/>
              </w:rPr>
              <w:drawing>
                <wp:inline distT="0" distB="0" distL="0" distR="0" wp14:anchorId="57002681" wp14:editId="3BD20638">
                  <wp:extent cx="524510" cy="194945"/>
                  <wp:effectExtent l="0" t="0" r="8890" b="0"/>
                  <wp:docPr id="10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図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/>
                          <a:srcRect b="52017"/>
                          <a:stretch/>
                        </pic:blipFill>
                        <pic:spPr>
                          <a:xfrm>
                            <a:off x="0" y="0"/>
                            <a:ext cx="538523" cy="200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Merge w:val="restart"/>
            <w:vAlign w:val="center"/>
          </w:tcPr>
          <w:p w14:paraId="00E54755" w14:textId="131A1FC8" w:rsidR="006E2F96" w:rsidRPr="00816E87" w:rsidRDefault="006E2F96" w:rsidP="00816E8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16E8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淡黄色のフィルムコーティング錠</w:t>
            </w:r>
          </w:p>
        </w:tc>
        <w:tc>
          <w:tcPr>
            <w:tcW w:w="1229" w:type="dxa"/>
            <w:vMerge w:val="restart"/>
            <w:tcBorders>
              <w:right w:val="single" w:sz="18" w:space="0" w:color="auto"/>
            </w:tcBorders>
            <w:vAlign w:val="center"/>
          </w:tcPr>
          <w:p w14:paraId="76EE34C2" w14:textId="78CF45E8" w:rsidR="006E2F96" w:rsidRPr="00816E87" w:rsidRDefault="006E2F96" w:rsidP="00372AC7">
            <w:pPr>
              <w:snapToGrid w:val="0"/>
              <w:spacing w:line="240" w:lineRule="auto"/>
              <w:ind w:leftChars="-43" w:left="-94" w:hangingChars="5" w:hanging="9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16E8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トアラセット三笠</w:t>
            </w:r>
          </w:p>
        </w:tc>
      </w:tr>
      <w:tr w:rsidR="006E2F96" w:rsidRPr="00FB1012" w14:paraId="49FE7E52" w14:textId="77777777" w:rsidTr="008E4AEA">
        <w:trPr>
          <w:cantSplit/>
          <w:trHeight w:val="60"/>
        </w:trPr>
        <w:tc>
          <w:tcPr>
            <w:tcW w:w="17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063FB7C" w14:textId="77777777" w:rsidR="006E2F96" w:rsidRPr="00FB1012" w:rsidRDefault="006E2F96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</w:tcBorders>
            <w:vAlign w:val="center"/>
          </w:tcPr>
          <w:p w14:paraId="56B3969E" w14:textId="77777777" w:rsidR="006E2F96" w:rsidRPr="00372AC7" w:rsidRDefault="006E2F96" w:rsidP="004121F9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2A60BAE" w14:textId="77777777" w:rsidR="006E2F96" w:rsidRPr="00816E87" w:rsidRDefault="006E2F96" w:rsidP="00277255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16E87">
              <w:rPr>
                <w:rFonts w:ascii="ＭＳ ゴシック" w:eastAsia="ＭＳ ゴシック" w:hAnsi="ＭＳ ゴシック" w:hint="eastAsia"/>
                <w:sz w:val="20"/>
              </w:rPr>
              <w:t>15.6、6.4</w:t>
            </w:r>
          </w:p>
        </w:tc>
        <w:tc>
          <w:tcPr>
            <w:tcW w:w="1276" w:type="dxa"/>
            <w:gridSpan w:val="2"/>
            <w:vAlign w:val="center"/>
          </w:tcPr>
          <w:p w14:paraId="771AFBB5" w14:textId="77777777" w:rsidR="006E2F96" w:rsidRPr="00816E87" w:rsidRDefault="006E2F96" w:rsidP="00846AD3">
            <w:pPr>
              <w:snapToGrid w:val="0"/>
              <w:spacing w:line="240" w:lineRule="auto"/>
              <w:ind w:firstLineChars="200" w:firstLine="400"/>
              <w:rPr>
                <w:rFonts w:ascii="ＭＳ ゴシック" w:eastAsia="ＭＳ ゴシック" w:hAnsi="ＭＳ ゴシック"/>
                <w:sz w:val="20"/>
              </w:rPr>
            </w:pPr>
            <w:r w:rsidRPr="00816E87">
              <w:rPr>
                <w:rFonts w:ascii="ＭＳ ゴシック" w:eastAsia="ＭＳ ゴシック" w:hAnsi="ＭＳ ゴシック" w:hint="eastAsia"/>
                <w:sz w:val="20"/>
              </w:rPr>
              <w:t>441</w:t>
            </w:r>
          </w:p>
        </w:tc>
        <w:tc>
          <w:tcPr>
            <w:tcW w:w="1134" w:type="dxa"/>
            <w:vAlign w:val="center"/>
          </w:tcPr>
          <w:p w14:paraId="6137455D" w14:textId="77777777" w:rsidR="006E2F96" w:rsidRPr="00816E87" w:rsidRDefault="006E2F96" w:rsidP="00846AD3">
            <w:pPr>
              <w:snapToGrid w:val="0"/>
              <w:spacing w:line="240" w:lineRule="auto"/>
              <w:ind w:firstLineChars="150" w:firstLine="300"/>
              <w:rPr>
                <w:rFonts w:ascii="ＭＳ ゴシック" w:eastAsia="ＭＳ ゴシック" w:hAnsi="ＭＳ ゴシック"/>
                <w:sz w:val="20"/>
              </w:rPr>
            </w:pPr>
            <w:r w:rsidRPr="00816E87">
              <w:rPr>
                <w:rFonts w:ascii="ＭＳ ゴシック" w:eastAsia="ＭＳ ゴシック" w:hAnsi="ＭＳ ゴシック" w:hint="eastAsia"/>
                <w:sz w:val="20"/>
              </w:rPr>
              <w:t>5.1</w:t>
            </w:r>
          </w:p>
        </w:tc>
        <w:tc>
          <w:tcPr>
            <w:tcW w:w="1701" w:type="dxa"/>
            <w:vMerge/>
            <w:vAlign w:val="center"/>
          </w:tcPr>
          <w:p w14:paraId="206CEF4E" w14:textId="77777777" w:rsidR="006E2F96" w:rsidRPr="00816E87" w:rsidRDefault="006E2F96" w:rsidP="00460B62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29" w:type="dxa"/>
            <w:vMerge/>
            <w:tcBorders>
              <w:right w:val="single" w:sz="18" w:space="0" w:color="auto"/>
            </w:tcBorders>
            <w:vAlign w:val="center"/>
          </w:tcPr>
          <w:p w14:paraId="0E255A1B" w14:textId="77777777" w:rsidR="006E2F96" w:rsidRPr="00816E87" w:rsidRDefault="006E2F96" w:rsidP="00FB27AB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6E2F96" w:rsidRPr="00FB1012" w14:paraId="5612DC20" w14:textId="77777777" w:rsidTr="008E4AEA">
        <w:trPr>
          <w:cantSplit/>
          <w:trHeight w:val="367"/>
        </w:trPr>
        <w:tc>
          <w:tcPr>
            <w:tcW w:w="17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40F8B0" w14:textId="77777777" w:rsidR="006E2F96" w:rsidRPr="00FB1012" w:rsidRDefault="006E2F96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17" w:type="dxa"/>
            <w:vMerge w:val="restart"/>
            <w:tcBorders>
              <w:left w:val="single" w:sz="18" w:space="0" w:color="auto"/>
            </w:tcBorders>
            <w:vAlign w:val="center"/>
          </w:tcPr>
          <w:p w14:paraId="2E915D2B" w14:textId="77777777" w:rsidR="006E2F96" w:rsidRPr="00372AC7" w:rsidRDefault="006E2F96" w:rsidP="004121F9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72AC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トラムセット</w:t>
            </w:r>
          </w:p>
          <w:p w14:paraId="19AFFD4F" w14:textId="77777777" w:rsidR="006E2F96" w:rsidRPr="00372AC7" w:rsidRDefault="006E2F96" w:rsidP="004121F9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72AC7">
              <w:rPr>
                <w:rFonts w:ascii="ＭＳ ゴシック" w:eastAsia="ＭＳ ゴシック" w:hAnsi="ＭＳ ゴシック" w:hint="eastAsia"/>
                <w:sz w:val="18"/>
                <w:szCs w:val="18"/>
              </w:rPr>
              <w:t>配合錠</w:t>
            </w:r>
          </w:p>
        </w:tc>
        <w:tc>
          <w:tcPr>
            <w:tcW w:w="1701" w:type="dxa"/>
            <w:vAlign w:val="center"/>
          </w:tcPr>
          <w:p w14:paraId="0F958C81" w14:textId="0D85EE75" w:rsidR="006E2F96" w:rsidRPr="00816E87" w:rsidRDefault="006E2F96" w:rsidP="00277255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73BEB4E" w14:textId="38102932" w:rsidR="006E2F96" w:rsidRPr="00816E87" w:rsidRDefault="006E2F96" w:rsidP="00846AD3">
            <w:pPr>
              <w:snapToGrid w:val="0"/>
              <w:spacing w:line="240" w:lineRule="auto"/>
              <w:ind w:firstLineChars="200" w:firstLine="40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0BF0340" w14:textId="2F7B0B5E" w:rsidR="006E2F96" w:rsidRPr="00816E87" w:rsidRDefault="006E2F96" w:rsidP="00846AD3">
            <w:pPr>
              <w:snapToGrid w:val="0"/>
              <w:spacing w:line="240" w:lineRule="auto"/>
              <w:ind w:firstLineChars="150" w:firstLine="300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14:paraId="6F2DAC06" w14:textId="7B48AF66" w:rsidR="006E2F96" w:rsidRPr="00816E87" w:rsidRDefault="006E2F96" w:rsidP="00DF37E5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16E8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淡黄色のフィルムコーティング錠</w:t>
            </w:r>
          </w:p>
        </w:tc>
        <w:tc>
          <w:tcPr>
            <w:tcW w:w="1229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62D61EF" w14:textId="40F2F291" w:rsidR="006E2F96" w:rsidRPr="00816E87" w:rsidRDefault="00867BFA" w:rsidP="00FB27AB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67BFA">
              <w:rPr>
                <w:rFonts w:ascii="ＭＳ ゴシック" w:eastAsia="ＭＳ ゴシック" w:hAnsi="ＭＳ ゴシック"/>
                <w:sz w:val="20"/>
              </w:rPr>
              <w:t xml:space="preserve">J-C </w:t>
            </w:r>
            <w:r>
              <w:rPr>
                <w:rFonts w:ascii="ＭＳ ゴシック" w:eastAsia="ＭＳ ゴシック" w:hAnsi="ＭＳ ゴシック"/>
                <w:sz w:val="20"/>
              </w:rPr>
              <w:br/>
            </w:r>
            <w:r w:rsidRPr="00867BFA">
              <w:rPr>
                <w:rFonts w:ascii="ＭＳ ゴシック" w:eastAsia="ＭＳ ゴシック" w:hAnsi="ＭＳ ゴシック"/>
                <w:sz w:val="20"/>
              </w:rPr>
              <w:t>T/P</w:t>
            </w:r>
          </w:p>
        </w:tc>
      </w:tr>
      <w:tr w:rsidR="006E2F96" w:rsidRPr="00FB1012" w14:paraId="56B257A4" w14:textId="77777777" w:rsidTr="008E4AEA">
        <w:trPr>
          <w:cantSplit/>
          <w:trHeight w:val="132"/>
        </w:trPr>
        <w:tc>
          <w:tcPr>
            <w:tcW w:w="1722" w:type="dxa"/>
            <w:vMerge/>
            <w:tcBorders>
              <w:left w:val="single" w:sz="18" w:space="0" w:color="auto"/>
              <w:bottom w:val="double" w:sz="12" w:space="0" w:color="auto"/>
              <w:right w:val="single" w:sz="18" w:space="0" w:color="auto"/>
            </w:tcBorders>
            <w:vAlign w:val="center"/>
          </w:tcPr>
          <w:p w14:paraId="0FBD2BAE" w14:textId="77777777" w:rsidR="006E2F96" w:rsidRPr="00FB1012" w:rsidRDefault="006E2F96" w:rsidP="006A6D57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double" w:sz="12" w:space="0" w:color="auto"/>
            </w:tcBorders>
            <w:vAlign w:val="center"/>
          </w:tcPr>
          <w:p w14:paraId="674175CB" w14:textId="77777777" w:rsidR="006E2F96" w:rsidRPr="00F21C30" w:rsidRDefault="006E2F96" w:rsidP="004121F9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uble" w:sz="12" w:space="0" w:color="auto"/>
            </w:tcBorders>
            <w:vAlign w:val="center"/>
          </w:tcPr>
          <w:p w14:paraId="5550E6CE" w14:textId="07E594B1" w:rsidR="006E2F96" w:rsidRDefault="006E2F96" w:rsidP="00277255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386171">
              <w:rPr>
                <w:rFonts w:ascii="ＭＳ ゴシック" w:eastAsia="ＭＳ ゴシック" w:hAnsi="ＭＳ ゴシック" w:hint="eastAsia"/>
                <w:sz w:val="20"/>
              </w:rPr>
              <w:t>15.</w:t>
            </w:r>
            <w:r w:rsidRPr="00386171">
              <w:rPr>
                <w:rFonts w:ascii="ＭＳ ゴシック" w:eastAsia="ＭＳ ゴシック" w:hAnsi="ＭＳ ゴシック"/>
                <w:sz w:val="20"/>
              </w:rPr>
              <w:t>5</w:t>
            </w:r>
            <w:r w:rsidRPr="00386171">
              <w:rPr>
                <w:rFonts w:ascii="ＭＳ ゴシック" w:eastAsia="ＭＳ ゴシック" w:hAnsi="ＭＳ ゴシック" w:hint="eastAsia"/>
                <w:sz w:val="20"/>
              </w:rPr>
              <w:t>、6.3</w:t>
            </w:r>
          </w:p>
        </w:tc>
        <w:tc>
          <w:tcPr>
            <w:tcW w:w="1276" w:type="dxa"/>
            <w:gridSpan w:val="2"/>
            <w:vAlign w:val="center"/>
          </w:tcPr>
          <w:p w14:paraId="1BB3428E" w14:textId="2E7ACCD1" w:rsidR="006E2F96" w:rsidRDefault="006E2F96" w:rsidP="00846AD3">
            <w:pPr>
              <w:snapToGrid w:val="0"/>
              <w:spacing w:line="240" w:lineRule="auto"/>
              <w:ind w:firstLineChars="200" w:firstLine="40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441</w:t>
            </w:r>
          </w:p>
        </w:tc>
        <w:tc>
          <w:tcPr>
            <w:tcW w:w="1134" w:type="dxa"/>
            <w:tcBorders>
              <w:bottom w:val="double" w:sz="12" w:space="0" w:color="auto"/>
            </w:tcBorders>
            <w:vAlign w:val="center"/>
          </w:tcPr>
          <w:p w14:paraId="470D13A2" w14:textId="615FB3A1" w:rsidR="006E2F96" w:rsidRDefault="006E2F96" w:rsidP="00846AD3">
            <w:pPr>
              <w:snapToGrid w:val="0"/>
              <w:spacing w:line="240" w:lineRule="auto"/>
              <w:ind w:firstLineChars="150" w:firstLine="30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5.5</w:t>
            </w:r>
          </w:p>
        </w:tc>
        <w:tc>
          <w:tcPr>
            <w:tcW w:w="1701" w:type="dxa"/>
            <w:vMerge/>
            <w:tcBorders>
              <w:bottom w:val="double" w:sz="12" w:space="0" w:color="auto"/>
              <w:right w:val="single" w:sz="4" w:space="0" w:color="auto"/>
            </w:tcBorders>
            <w:vAlign w:val="center"/>
          </w:tcPr>
          <w:p w14:paraId="5BB703B8" w14:textId="77777777" w:rsidR="006E2F96" w:rsidRPr="00460B62" w:rsidRDefault="006E2F96" w:rsidP="00460B62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71689D4" w14:textId="77777777" w:rsidR="006E2F96" w:rsidRDefault="006E2F96" w:rsidP="00FB27AB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FD3D9D" w:rsidRPr="00BB0373" w14:paraId="2FE47385" w14:textId="77777777" w:rsidTr="00DF37E5">
        <w:trPr>
          <w:trHeight w:val="3742"/>
        </w:trPr>
        <w:tc>
          <w:tcPr>
            <w:tcW w:w="1722" w:type="dxa"/>
            <w:tcBorders>
              <w:top w:val="doub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D8958B5" w14:textId="77777777" w:rsidR="00FD3D9D" w:rsidRDefault="00FD3D9D" w:rsidP="00FD3D9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C59C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標準製剤との</w:t>
            </w:r>
          </w:p>
          <w:p w14:paraId="491D0DD7" w14:textId="77777777" w:rsidR="00FD3D9D" w:rsidRPr="00BC59CC" w:rsidRDefault="00FD3D9D" w:rsidP="00FD3D9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C59CC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生物学的同等性</w:t>
            </w:r>
          </w:p>
        </w:tc>
        <w:tc>
          <w:tcPr>
            <w:tcW w:w="4252" w:type="dxa"/>
            <w:gridSpan w:val="3"/>
            <w:tcBorders>
              <w:top w:val="double" w:sz="12" w:space="0" w:color="auto"/>
              <w:left w:val="single" w:sz="18" w:space="0" w:color="auto"/>
              <w:right w:val="single" w:sz="4" w:space="0" w:color="auto"/>
            </w:tcBorders>
          </w:tcPr>
          <w:p w14:paraId="7AA8D522" w14:textId="5DC1567D" w:rsidR="00FD3D9D" w:rsidRDefault="002938E4" w:rsidP="00FD3D9D">
            <w:pPr>
              <w:spacing w:line="240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</w:t>
            </w:r>
            <w:r w:rsidR="00FD3D9D" w:rsidRPr="002E6A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生物学的同等性試験（健康成人男子、絶食時）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】</w:t>
            </w:r>
          </w:p>
          <w:p w14:paraId="3A056600" w14:textId="77777777" w:rsidR="00FD3D9D" w:rsidRPr="00790B94" w:rsidRDefault="00FD3D9D" w:rsidP="00FD3D9D">
            <w:pPr>
              <w:spacing w:line="240" w:lineRule="auto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34566A4" wp14:editId="187F6252">
                      <wp:simplePos x="0" y="0"/>
                      <wp:positionH relativeFrom="column">
                        <wp:posOffset>675447</wp:posOffset>
                      </wp:positionH>
                      <wp:positionV relativeFrom="paragraph">
                        <wp:posOffset>115349</wp:posOffset>
                      </wp:positionV>
                      <wp:extent cx="691515" cy="174377"/>
                      <wp:effectExtent l="0" t="0" r="0" b="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1515" cy="1743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594CA1" id="正方形/長方形 6" o:spid="_x0000_s1026" style="position:absolute;left:0;text-align:left;margin-left:53.2pt;margin-top:9.1pt;width:54.45pt;height:13.7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" fillcolor="white [3212]" stroked="f" strokeweight="1pt"/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  <w:sz w:val="20"/>
              </w:rPr>
              <w:drawing>
                <wp:anchor distT="0" distB="0" distL="114300" distR="114300" simplePos="0" relativeHeight="251687936" behindDoc="0" locked="0" layoutInCell="1" allowOverlap="1" wp14:anchorId="69EB94DE" wp14:editId="1DA8ABF2">
                  <wp:simplePos x="0" y="0"/>
                  <wp:positionH relativeFrom="column">
                    <wp:posOffset>172720</wp:posOffset>
                  </wp:positionH>
                  <wp:positionV relativeFrom="paragraph">
                    <wp:posOffset>103174</wp:posOffset>
                  </wp:positionV>
                  <wp:extent cx="1831975" cy="1259205"/>
                  <wp:effectExtent l="0" t="0" r="0" b="0"/>
                  <wp:wrapNone/>
                  <wp:docPr id="29" name="図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1975" cy="1259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    </w:t>
            </w:r>
            <w:r w:rsidRPr="00790B94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＜トラマドール塩酸塩＞</w:t>
            </w:r>
          </w:p>
          <w:p w14:paraId="7C26D029" w14:textId="77777777" w:rsidR="00FD3D9D" w:rsidRPr="00BC3856" w:rsidRDefault="00FD3D9D" w:rsidP="00FD3D9D">
            <w:pPr>
              <w:spacing w:line="240" w:lineRule="auto"/>
              <w:rPr>
                <w:rFonts w:ascii="ＭＳ ゴシック" w:eastAsia="ＭＳ ゴシック" w:hAnsi="ＭＳ ゴシック"/>
                <w:noProof/>
                <w:sz w:val="20"/>
              </w:rPr>
            </w:pPr>
          </w:p>
          <w:p w14:paraId="780C9DA4" w14:textId="77777777" w:rsidR="00FD3D9D" w:rsidRDefault="00FD3D9D" w:rsidP="00FD3D9D">
            <w:pPr>
              <w:spacing w:line="240" w:lineRule="auto"/>
              <w:rPr>
                <w:rFonts w:ascii="ＭＳ ゴシック" w:eastAsia="ＭＳ ゴシック" w:hAnsi="ＭＳ ゴシック"/>
                <w:noProof/>
                <w:sz w:val="20"/>
              </w:rPr>
            </w:pPr>
          </w:p>
          <w:p w14:paraId="17089A63" w14:textId="77777777" w:rsidR="00FD3D9D" w:rsidRDefault="00FD3D9D" w:rsidP="00FD3D9D">
            <w:pPr>
              <w:spacing w:line="240" w:lineRule="auto"/>
              <w:rPr>
                <w:rFonts w:ascii="ＭＳ ゴシック" w:eastAsia="ＭＳ ゴシック" w:hAnsi="ＭＳ ゴシック"/>
                <w:noProof/>
                <w:sz w:val="20"/>
              </w:rPr>
            </w:pPr>
          </w:p>
          <w:p w14:paraId="40177A8B" w14:textId="77777777" w:rsidR="00FD3D9D" w:rsidRDefault="00FD3D9D" w:rsidP="00FD3D9D">
            <w:pPr>
              <w:spacing w:line="240" w:lineRule="auto"/>
              <w:rPr>
                <w:rFonts w:ascii="ＭＳ ゴシック" w:eastAsia="ＭＳ ゴシック" w:hAnsi="ＭＳ ゴシック"/>
                <w:noProof/>
                <w:sz w:val="20"/>
              </w:rPr>
            </w:pPr>
          </w:p>
          <w:p w14:paraId="5FC4F146" w14:textId="77777777" w:rsidR="00FD3D9D" w:rsidRDefault="00FD3D9D" w:rsidP="00FD3D9D">
            <w:pPr>
              <w:spacing w:line="240" w:lineRule="auto"/>
              <w:rPr>
                <w:rFonts w:ascii="ＭＳ ゴシック" w:eastAsia="ＭＳ ゴシック" w:hAnsi="ＭＳ ゴシック"/>
                <w:noProof/>
                <w:sz w:val="20"/>
              </w:rPr>
            </w:pPr>
          </w:p>
          <w:p w14:paraId="2168EEE9" w14:textId="77777777" w:rsidR="00FD3D9D" w:rsidRDefault="00FD3D9D" w:rsidP="00FD3D9D">
            <w:pPr>
              <w:spacing w:line="240" w:lineRule="auto"/>
              <w:rPr>
                <w:rFonts w:ascii="ＭＳ ゴシック" w:eastAsia="ＭＳ ゴシック" w:hAnsi="ＭＳ ゴシック"/>
                <w:noProof/>
                <w:sz w:val="20"/>
              </w:rPr>
            </w:pPr>
          </w:p>
          <w:p w14:paraId="51A22A60" w14:textId="77777777" w:rsidR="00FD3D9D" w:rsidRDefault="00FD3D9D" w:rsidP="00FD3D9D">
            <w:pPr>
              <w:spacing w:line="240" w:lineRule="auto"/>
              <w:rPr>
                <w:rFonts w:ascii="ＭＳ ゴシック" w:eastAsia="ＭＳ ゴシック" w:hAnsi="ＭＳ ゴシック"/>
                <w:noProof/>
                <w:sz w:val="20"/>
              </w:rPr>
            </w:pPr>
          </w:p>
          <w:p w14:paraId="55407486" w14:textId="77777777" w:rsidR="00FD3D9D" w:rsidRDefault="00FD3D9D" w:rsidP="00FD3D9D">
            <w:pPr>
              <w:spacing w:line="240" w:lineRule="auto"/>
              <w:rPr>
                <w:rFonts w:ascii="ＭＳ ゴシック" w:eastAsia="ＭＳ ゴシック" w:hAnsi="ＭＳ ゴシック"/>
                <w:noProof/>
                <w:sz w:val="20"/>
              </w:rPr>
            </w:pPr>
          </w:p>
          <w:p w14:paraId="24C315BE" w14:textId="77777777" w:rsidR="00FD3D9D" w:rsidRDefault="00FD3D9D" w:rsidP="00FD3D9D">
            <w:pPr>
              <w:spacing w:line="240" w:lineRule="auto"/>
              <w:ind w:firstLineChars="700" w:firstLine="980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  <w:r w:rsidRPr="00790B94"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＜アセトアミノフェン</w:t>
            </w:r>
            <w:r>
              <w:rPr>
                <w:rFonts w:ascii="ＭＳ ゴシック" w:eastAsia="ＭＳ ゴシック" w:hAnsi="ＭＳ ゴシック" w:hint="eastAsia"/>
                <w:noProof/>
                <w:sz w:val="14"/>
                <w:szCs w:val="14"/>
              </w:rPr>
              <w:t>＞</w:t>
            </w:r>
          </w:p>
          <w:p w14:paraId="6B25E46D" w14:textId="77777777" w:rsidR="00FD3D9D" w:rsidRDefault="00FD3D9D" w:rsidP="00FD3D9D">
            <w:pPr>
              <w:spacing w:line="240" w:lineRule="auto"/>
              <w:ind w:firstLineChars="400" w:firstLine="800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8DCC10F" wp14:editId="27E745E0">
                      <wp:simplePos x="0" y="0"/>
                      <wp:positionH relativeFrom="column">
                        <wp:posOffset>722630</wp:posOffset>
                      </wp:positionH>
                      <wp:positionV relativeFrom="paragraph">
                        <wp:posOffset>75371</wp:posOffset>
                      </wp:positionV>
                      <wp:extent cx="643255" cy="102870"/>
                      <wp:effectExtent l="0" t="0" r="4445" b="0"/>
                      <wp:wrapNone/>
                      <wp:docPr id="11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3255" cy="1028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146A54" id="正方形/長方形 11" o:spid="_x0000_s1026" style="position:absolute;left:0;text-align:left;margin-left:56.9pt;margin-top:5.95pt;width:50.65pt;height:8.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" fillcolor="white [3212]" stroked="f" strokeweight="1pt"/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  <w:sz w:val="20"/>
              </w:rPr>
              <w:drawing>
                <wp:anchor distT="0" distB="0" distL="114300" distR="114300" simplePos="0" relativeHeight="251683840" behindDoc="0" locked="0" layoutInCell="1" allowOverlap="1" wp14:anchorId="6E706BA7" wp14:editId="50C4817E">
                  <wp:simplePos x="0" y="0"/>
                  <wp:positionH relativeFrom="column">
                    <wp:posOffset>185420</wp:posOffset>
                  </wp:positionH>
                  <wp:positionV relativeFrom="paragraph">
                    <wp:posOffset>1905</wp:posOffset>
                  </wp:positionV>
                  <wp:extent cx="1830705" cy="1189355"/>
                  <wp:effectExtent l="0" t="0" r="0" b="0"/>
                  <wp:wrapNone/>
                  <wp:docPr id="30" name="図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0705" cy="1189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27B9119A" w14:textId="77777777" w:rsidR="00FD3D9D" w:rsidRDefault="00FD3D9D" w:rsidP="00FD3D9D">
            <w:pPr>
              <w:spacing w:line="240" w:lineRule="auto"/>
              <w:ind w:firstLineChars="400" w:firstLine="560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</w:p>
          <w:p w14:paraId="01E4F8EC" w14:textId="732FBDFE" w:rsidR="00FD3D9D" w:rsidRDefault="00FD3D9D" w:rsidP="00FD3D9D">
            <w:pPr>
              <w:spacing w:line="240" w:lineRule="auto"/>
              <w:ind w:firstLineChars="400" w:firstLine="560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</w:p>
          <w:p w14:paraId="482E1D26" w14:textId="37E06F1E" w:rsidR="00FD3D9D" w:rsidRDefault="00FD3D9D" w:rsidP="00FD3D9D">
            <w:pPr>
              <w:spacing w:line="240" w:lineRule="auto"/>
              <w:ind w:firstLineChars="400" w:firstLine="560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</w:p>
          <w:p w14:paraId="2C21031D" w14:textId="34D6D5EA" w:rsidR="00FD3D9D" w:rsidRDefault="00FD3D9D" w:rsidP="00FD3D9D">
            <w:pPr>
              <w:spacing w:line="240" w:lineRule="auto"/>
              <w:ind w:firstLineChars="400" w:firstLine="560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</w:p>
          <w:p w14:paraId="098144E2" w14:textId="37542CD4" w:rsidR="00FD3D9D" w:rsidRDefault="00FD3D9D" w:rsidP="00FD3D9D">
            <w:pPr>
              <w:spacing w:line="240" w:lineRule="auto"/>
              <w:ind w:firstLineChars="400" w:firstLine="560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</w:p>
          <w:p w14:paraId="3F3C414F" w14:textId="77777777" w:rsidR="00FD3D9D" w:rsidRDefault="00FD3D9D" w:rsidP="00FD3D9D">
            <w:pPr>
              <w:spacing w:line="240" w:lineRule="auto"/>
              <w:ind w:firstLineChars="400" w:firstLine="560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</w:p>
          <w:p w14:paraId="05A237D0" w14:textId="77777777" w:rsidR="00FD3D9D" w:rsidRDefault="00FD3D9D" w:rsidP="00FD3D9D">
            <w:pPr>
              <w:spacing w:line="240" w:lineRule="auto"/>
              <w:ind w:firstLineChars="400" w:firstLine="560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</w:p>
          <w:p w14:paraId="3B43DE4F" w14:textId="0EC0C0EC" w:rsidR="00FD3D9D" w:rsidRDefault="00FD3D9D" w:rsidP="00FD3D9D">
            <w:pPr>
              <w:spacing w:line="240" w:lineRule="auto"/>
              <w:ind w:firstLineChars="400" w:firstLine="800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80F0E80" wp14:editId="56101859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154940</wp:posOffset>
                      </wp:positionV>
                      <wp:extent cx="2743200" cy="564515"/>
                      <wp:effectExtent l="0" t="0" r="0" b="698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43200" cy="5645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1A1559" w14:textId="77777777" w:rsidR="00FD3D9D" w:rsidRDefault="00FD3D9D" w:rsidP="007E156C">
                                  <w:pPr>
                                    <w:spacing w:line="0" w:lineRule="atLeast"/>
                                    <w:rPr>
                                      <w:rFonts w:asciiTheme="majorEastAsia" w:eastAsiaTheme="majorEastAsia" w:hAnsiTheme="majorEastAsia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52B1B872" w14:textId="62475275" w:rsidR="00FD3D9D" w:rsidRPr="0042610B" w:rsidRDefault="00FD3D9D" w:rsidP="007E156C">
                                  <w:pPr>
                                    <w:spacing w:line="0" w:lineRule="atLeast"/>
                                    <w:rPr>
                                      <w:rFonts w:asciiTheme="majorEastAsia" w:eastAsiaTheme="majorEastAsia" w:hAnsiTheme="majorEastAsia"/>
                                      <w:sz w:val="14"/>
                                      <w:szCs w:val="14"/>
                                    </w:rPr>
                                  </w:pPr>
                                  <w:r w:rsidRPr="0042610B">
                                    <w:rPr>
                                      <w:rFonts w:asciiTheme="majorEastAsia" w:eastAsiaTheme="majorEastAsia" w:hAnsiTheme="majorEastAsia" w:hint="eastAsia"/>
                                      <w:sz w:val="14"/>
                                      <w:szCs w:val="14"/>
                                    </w:rPr>
                                    <w:t>「後発医薬品の生物学的同等性試験ガイドライン」に従った本剤と標準製剤の生物学的同等性試験の結果、両製剤は生物学的に同等と確認された。</w:t>
                                  </w:r>
                                  <w:r w:rsidR="001902FD">
                                    <w:rPr>
                                      <w:rFonts w:asciiTheme="majorEastAsia" w:eastAsiaTheme="majorEastAsia" w:hAnsiTheme="majorEastAsia" w:hint="eastAsia"/>
                                      <w:sz w:val="14"/>
                                      <w:szCs w:val="14"/>
                                    </w:rPr>
                                    <w:t>標準製剤:トラムセット配合錠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0F0E8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5.35pt;margin-top:12.2pt;width:3in;height:44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" filled="f" stroked="f" strokeweight=".5pt">
                      <v:textbox>
                        <w:txbxContent>
                          <w:p w14:paraId="1B1A1559" w14:textId="77777777" w:rsidR="00FD3D9D" w:rsidRDefault="00FD3D9D" w:rsidP="007E156C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</w:p>
                          <w:p w14:paraId="52B1B872" w14:textId="62475275" w:rsidR="00FD3D9D" w:rsidRPr="0042610B" w:rsidRDefault="00FD3D9D" w:rsidP="007E156C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 w:hint="eastAsia"/>
                                <w:sz w:val="14"/>
                                <w:szCs w:val="14"/>
                              </w:rPr>
                            </w:pPr>
                            <w:r w:rsidRPr="0042610B">
                              <w:rPr>
                                <w:rFonts w:asciiTheme="majorEastAsia" w:eastAsiaTheme="majorEastAsia" w:hAnsiTheme="majorEastAsia" w:hint="eastAsia"/>
                                <w:sz w:val="14"/>
                                <w:szCs w:val="14"/>
                              </w:rPr>
                              <w:t>「後発医薬品の生物学的同等性試験ガイドライン」に従った本剤と標準製剤の生物学的同等性試験の結果、両製剤は生物学的に同等と確認された。</w:t>
                            </w:r>
                            <w:r w:rsidR="001902FD">
                              <w:rPr>
                                <w:rFonts w:asciiTheme="majorEastAsia" w:eastAsiaTheme="majorEastAsia" w:hAnsiTheme="majorEastAsia" w:hint="eastAsia"/>
                                <w:sz w:val="14"/>
                                <w:szCs w:val="14"/>
                              </w:rPr>
                              <w:t>標準製剤:トラムセット配合錠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5B45BEF" w14:textId="612A0D4F" w:rsidR="00FD3D9D" w:rsidRDefault="00FD3D9D" w:rsidP="00FD3D9D">
            <w:pPr>
              <w:spacing w:line="240" w:lineRule="auto"/>
              <w:ind w:firstLineChars="400" w:firstLine="560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</w:p>
          <w:p w14:paraId="6337B47E" w14:textId="77777777" w:rsidR="00FD3D9D" w:rsidRDefault="00FD3D9D" w:rsidP="00FD3D9D">
            <w:pPr>
              <w:spacing w:line="240" w:lineRule="auto"/>
              <w:ind w:firstLineChars="400" w:firstLine="560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</w:p>
          <w:p w14:paraId="6B14295A" w14:textId="77777777" w:rsidR="00FD3D9D" w:rsidRDefault="00FD3D9D" w:rsidP="00FD3D9D">
            <w:pPr>
              <w:spacing w:line="240" w:lineRule="auto"/>
              <w:ind w:firstLineChars="400" w:firstLine="560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</w:p>
          <w:p w14:paraId="7F834AE4" w14:textId="77777777" w:rsidR="00FD3D9D" w:rsidRDefault="00FD3D9D" w:rsidP="00FD3D9D">
            <w:pPr>
              <w:spacing w:line="240" w:lineRule="auto"/>
              <w:ind w:firstLineChars="400" w:firstLine="560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</w:p>
          <w:p w14:paraId="6ADD0DED" w14:textId="77777777" w:rsidR="00FD3D9D" w:rsidRPr="00790B94" w:rsidRDefault="00FD3D9D" w:rsidP="00FD3D9D">
            <w:pPr>
              <w:spacing w:line="240" w:lineRule="auto"/>
              <w:rPr>
                <w:rFonts w:ascii="ＭＳ ゴシック" w:eastAsia="ＭＳ ゴシック" w:hAnsi="ＭＳ ゴシック"/>
                <w:noProof/>
                <w:sz w:val="14"/>
                <w:szCs w:val="14"/>
              </w:rPr>
            </w:pPr>
          </w:p>
        </w:tc>
        <w:tc>
          <w:tcPr>
            <w:tcW w:w="4206" w:type="dxa"/>
            <w:gridSpan w:val="4"/>
            <w:tcBorders>
              <w:top w:val="double" w:sz="12" w:space="0" w:color="auto"/>
              <w:left w:val="single" w:sz="4" w:space="0" w:color="auto"/>
              <w:right w:val="single" w:sz="18" w:space="0" w:color="auto"/>
            </w:tcBorders>
          </w:tcPr>
          <w:p w14:paraId="3D6C3C1A" w14:textId="5B33CFA1" w:rsidR="00FD3D9D" w:rsidRDefault="002938E4" w:rsidP="00FD3D9D">
            <w:pPr>
              <w:spacing w:line="240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</w:t>
            </w:r>
            <w:r w:rsidR="00FD3D9D" w:rsidRPr="00E260F0">
              <w:rPr>
                <w:rFonts w:ascii="ＭＳ ゴシック" w:eastAsia="ＭＳ ゴシック" w:hAnsi="ＭＳ ゴシック" w:hint="eastAsia"/>
                <w:sz w:val="18"/>
                <w:szCs w:val="18"/>
              </w:rPr>
              <w:t>溶出試験（試験液：pH</w:t>
            </w:r>
            <w:r w:rsidR="00FD3D9D" w:rsidRPr="00E260F0">
              <w:rPr>
                <w:rFonts w:ascii="ＭＳ ゴシック" w:eastAsia="ＭＳ ゴシック" w:hAnsi="ＭＳ ゴシック"/>
                <w:sz w:val="18"/>
                <w:szCs w:val="18"/>
              </w:rPr>
              <w:t>1.2</w:t>
            </w:r>
            <w:r w:rsidR="00FD3D9D" w:rsidRPr="00E260F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="00FD3D9D">
              <w:rPr>
                <w:rFonts w:ascii="ＭＳ ゴシック" w:eastAsia="ＭＳ ゴシック" w:hAnsi="ＭＳ ゴシック" w:hint="eastAsia"/>
                <w:sz w:val="18"/>
                <w:szCs w:val="18"/>
              </w:rPr>
              <w:t>5</w:t>
            </w:r>
            <w:r w:rsidR="00FD3D9D" w:rsidRPr="00E260F0">
              <w:rPr>
                <w:rFonts w:ascii="ＭＳ ゴシック" w:eastAsia="ＭＳ ゴシック" w:hAnsi="ＭＳ ゴシック" w:hint="eastAsia"/>
                <w:sz w:val="18"/>
                <w:szCs w:val="18"/>
              </w:rPr>
              <w:t>.0、6.8、水）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】</w:t>
            </w:r>
          </w:p>
          <w:p w14:paraId="7C4A86C9" w14:textId="1C97BA95" w:rsidR="00FD3D9D" w:rsidRPr="00790B94" w:rsidRDefault="00FD3D9D" w:rsidP="004B4F9D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790B94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＜トラマドール塩酸塩＞</w:t>
            </w:r>
            <w:r w:rsidR="004B4F9D">
              <w:rPr>
                <w:rFonts w:ascii="ＭＳ ゴシック" w:eastAsia="ＭＳ ゴシック" w:hAnsi="ＭＳ ゴシック" w:hint="eastAsia"/>
                <w:sz w:val="14"/>
                <w:szCs w:val="14"/>
              </w:rPr>
              <w:t>pH6.8 50rpmを掲載</w:t>
            </w:r>
          </w:p>
          <w:p w14:paraId="5221C8F3" w14:textId="3BA6A05B" w:rsidR="00FD3D9D" w:rsidRDefault="0069390B" w:rsidP="00FD3D9D">
            <w:pPr>
              <w:spacing w:line="240" w:lineRule="auto"/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2DBD93D6" wp14:editId="0059D01D">
                  <wp:simplePos x="0" y="0"/>
                  <wp:positionH relativeFrom="column">
                    <wp:posOffset>346599</wp:posOffset>
                  </wp:positionH>
                  <wp:positionV relativeFrom="paragraph">
                    <wp:posOffset>46851</wp:posOffset>
                  </wp:positionV>
                  <wp:extent cx="1849755" cy="1202055"/>
                  <wp:effectExtent l="0" t="0" r="0" b="0"/>
                  <wp:wrapSquare wrapText="bothSides"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575" t="62709" r="43203" b="4682"/>
                          <a:stretch/>
                        </pic:blipFill>
                        <pic:spPr bwMode="auto">
                          <a:xfrm>
                            <a:off x="0" y="0"/>
                            <a:ext cx="1849755" cy="1202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526FCE6" w14:textId="7B699FB9" w:rsidR="00FD3D9D" w:rsidRPr="002E6A96" w:rsidRDefault="00FD3D9D" w:rsidP="00FD3D9D">
            <w:pPr>
              <w:spacing w:line="240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3C0EF99" w14:textId="595477CB" w:rsidR="00FD3D9D" w:rsidRDefault="00FD3D9D" w:rsidP="00FD3D9D">
            <w:pPr>
              <w:spacing w:line="240" w:lineRule="auto"/>
              <w:rPr>
                <w:rFonts w:ascii="ＭＳ ゴシック" w:eastAsia="ＭＳ ゴシック" w:hAnsi="ＭＳ ゴシック"/>
                <w:noProof/>
                <w:sz w:val="20"/>
              </w:rPr>
            </w:pPr>
          </w:p>
          <w:p w14:paraId="4BB4BE16" w14:textId="1618BDD6" w:rsidR="00FD3D9D" w:rsidRDefault="00FD3D9D" w:rsidP="00FD3D9D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</w:p>
          <w:p w14:paraId="6FED356B" w14:textId="660A11A1" w:rsidR="00FD3D9D" w:rsidRDefault="00FD3D9D" w:rsidP="00FD3D9D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</w:p>
          <w:p w14:paraId="7A274B7E" w14:textId="6A018343" w:rsidR="00FD3D9D" w:rsidRDefault="00FD3D9D" w:rsidP="00FD3D9D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</w:p>
          <w:p w14:paraId="50882A44" w14:textId="572682E8" w:rsidR="00FD3D9D" w:rsidRDefault="00FD3D9D" w:rsidP="00FD3D9D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</w:p>
          <w:p w14:paraId="12CA5889" w14:textId="24231029" w:rsidR="00FD3D9D" w:rsidRDefault="004B4F9D" w:rsidP="00FD3D9D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  <w:r w:rsidRPr="002E5868"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BF055F2" wp14:editId="1AAE9668">
                      <wp:simplePos x="0" y="0"/>
                      <wp:positionH relativeFrom="column">
                        <wp:posOffset>-77249</wp:posOffset>
                      </wp:positionH>
                      <wp:positionV relativeFrom="paragraph">
                        <wp:posOffset>125730</wp:posOffset>
                      </wp:positionV>
                      <wp:extent cx="2431353" cy="238539"/>
                      <wp:effectExtent l="0" t="0" r="0" b="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31353" cy="2385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8DE1B48" w14:textId="15E98938" w:rsidR="00FD3D9D" w:rsidRPr="002E5868" w:rsidRDefault="00FD3D9D" w:rsidP="004B4F9D">
                                  <w:pPr>
                                    <w:spacing w:line="240" w:lineRule="auto"/>
                                    <w:ind w:firstLineChars="500" w:firstLine="70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noProof/>
                                      <w:sz w:val="14"/>
                                      <w:szCs w:val="14"/>
                                    </w:rPr>
                                  </w:pPr>
                                  <w:r w:rsidRPr="00790B94">
                                    <w:rPr>
                                      <w:rFonts w:ascii="ＭＳ ゴシック" w:eastAsia="ＭＳ ゴシック" w:hAnsi="ＭＳ ゴシック" w:hint="eastAsia"/>
                                      <w:noProof/>
                                      <w:sz w:val="14"/>
                                      <w:szCs w:val="14"/>
                                    </w:rPr>
                                    <w:t>＜アセトアミノフェン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noProof/>
                                      <w:sz w:val="14"/>
                                      <w:szCs w:val="14"/>
                                    </w:rPr>
                                    <w:t>＞</w:t>
                                  </w:r>
                                  <w:r w:rsidR="004B4F9D" w:rsidRPr="004B4F9D">
                                    <w:rPr>
                                      <w:rFonts w:ascii="ＭＳ ゴシック" w:eastAsia="ＭＳ ゴシック" w:hAnsi="ＭＳ ゴシック" w:hint="eastAsia"/>
                                      <w:noProof/>
                                      <w:sz w:val="14"/>
                                      <w:szCs w:val="14"/>
                                    </w:rPr>
                                    <w:t>pH6.8 50rpmを掲載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F055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8" o:spid="_x0000_s1027" type="#_x0000_t202" style="position:absolute;left:0;text-align:left;margin-left:-6.1pt;margin-top:9.9pt;width:191.45pt;height:18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" filled="f" stroked="f" strokeweight=".5pt">
                      <v:textbox>
                        <w:txbxContent>
                          <w:p w14:paraId="18DE1B48" w14:textId="15E98938" w:rsidR="00FD3D9D" w:rsidRPr="002E5868" w:rsidRDefault="00FD3D9D" w:rsidP="004B4F9D">
                            <w:pPr>
                              <w:spacing w:line="240" w:lineRule="auto"/>
                              <w:ind w:firstLineChars="500" w:firstLine="700"/>
                              <w:jc w:val="left"/>
                              <w:rPr>
                                <w:rFonts w:ascii="ＭＳ ゴシック" w:eastAsia="ＭＳ ゴシック" w:hAnsi="ＭＳ ゴシック"/>
                                <w:noProof/>
                                <w:sz w:val="14"/>
                                <w:szCs w:val="14"/>
                              </w:rPr>
                            </w:pPr>
                            <w:r w:rsidRPr="00790B94"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14"/>
                                <w:szCs w:val="14"/>
                              </w:rPr>
                              <w:t>＜アセトアミノフェン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14"/>
                                <w:szCs w:val="14"/>
                              </w:rPr>
                              <w:t>＞</w:t>
                            </w:r>
                            <w:r w:rsidR="004B4F9D" w:rsidRPr="004B4F9D"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14"/>
                                <w:szCs w:val="14"/>
                              </w:rPr>
                              <w:t>pH6.8 50rpmを掲載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7B32D79" w14:textId="6A5D9B7E" w:rsidR="00FD3D9D" w:rsidRPr="00020786" w:rsidRDefault="00B3496A" w:rsidP="00FD3D9D">
            <w:pPr>
              <w:spacing w:line="240" w:lineRule="auto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94080" behindDoc="0" locked="0" layoutInCell="1" allowOverlap="1" wp14:anchorId="2F1C6B3E" wp14:editId="2AB69607">
                  <wp:simplePos x="0" y="0"/>
                  <wp:positionH relativeFrom="column">
                    <wp:posOffset>363855</wp:posOffset>
                  </wp:positionH>
                  <wp:positionV relativeFrom="paragraph">
                    <wp:posOffset>136525</wp:posOffset>
                  </wp:positionV>
                  <wp:extent cx="1750695" cy="1198880"/>
                  <wp:effectExtent l="0" t="0" r="1905" b="1270"/>
                  <wp:wrapSquare wrapText="bothSides"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222" t="32922" r="40028" b="23495"/>
                          <a:stretch/>
                        </pic:blipFill>
                        <pic:spPr bwMode="auto">
                          <a:xfrm>
                            <a:off x="0" y="0"/>
                            <a:ext cx="1750695" cy="1198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3D9D"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9E4FA21" wp14:editId="1EFFDB94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1334770</wp:posOffset>
                      </wp:positionV>
                      <wp:extent cx="2583815" cy="42862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83815" cy="428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6E9595E" w14:textId="1C97C65C" w:rsidR="00FD3D9D" w:rsidRPr="0042610B" w:rsidRDefault="00FD3D9D" w:rsidP="0042610B">
                                  <w:pPr>
                                    <w:spacing w:line="0" w:lineRule="atLeast"/>
                                    <w:rPr>
                                      <w:rFonts w:asciiTheme="majorEastAsia" w:eastAsiaTheme="majorEastAsia" w:hAnsiTheme="majorEastAsia"/>
                                      <w:sz w:val="14"/>
                                      <w:szCs w:val="14"/>
                                    </w:rPr>
                                  </w:pPr>
                                  <w:r w:rsidRPr="0042610B">
                                    <w:rPr>
                                      <w:rFonts w:asciiTheme="majorEastAsia" w:eastAsiaTheme="majorEastAsia" w:hAnsiTheme="majorEastAsia" w:hint="eastAsia"/>
                                      <w:sz w:val="14"/>
                                      <w:szCs w:val="14"/>
                                    </w:rPr>
                                    <w:t>「後発医薬品の生物学的同等性試験ガイドライン」に従い溶出試験を実施した結果、</w:t>
                                  </w:r>
                                  <w:r w:rsidR="00824B0C" w:rsidRPr="00824B0C">
                                    <w:rPr>
                                      <w:rFonts w:asciiTheme="majorEastAsia" w:eastAsiaTheme="majorEastAsia" w:hAnsiTheme="majorEastAsia" w:hint="eastAsia"/>
                                      <w:sz w:val="14"/>
                                      <w:szCs w:val="14"/>
                                    </w:rPr>
                                    <w:t>全ての試験条件において</w:t>
                                  </w:r>
                                  <w:r w:rsidRPr="0042610B">
                                    <w:rPr>
                                      <w:rFonts w:asciiTheme="majorEastAsia" w:eastAsiaTheme="majorEastAsia" w:hAnsiTheme="majorEastAsia" w:hint="eastAsia"/>
                                      <w:sz w:val="14"/>
                                      <w:szCs w:val="14"/>
                                    </w:rPr>
                                    <w:t>両製剤の溶出挙動の類似性が確認された。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E4FA21" id="テキスト ボックス 2" o:spid="_x0000_s1028" type="#_x0000_t202" style="position:absolute;left:0;text-align:left;margin-left:-1.85pt;margin-top:105.1pt;width:203.45pt;height:33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" filled="f" stroked="f" strokeweight=".5pt">
                      <v:textbox>
                        <w:txbxContent>
                          <w:p w14:paraId="16E9595E" w14:textId="1C97C65C" w:rsidR="00FD3D9D" w:rsidRPr="0042610B" w:rsidRDefault="00FD3D9D" w:rsidP="0042610B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14"/>
                                <w:szCs w:val="14"/>
                              </w:rPr>
                            </w:pPr>
                            <w:r w:rsidRPr="0042610B">
                              <w:rPr>
                                <w:rFonts w:asciiTheme="majorEastAsia" w:eastAsiaTheme="majorEastAsia" w:hAnsiTheme="majorEastAsia" w:hint="eastAsia"/>
                                <w:sz w:val="14"/>
                                <w:szCs w:val="14"/>
                              </w:rPr>
                              <w:t>「後発医薬品の生物学的同等性試験ガイドライン」に従い溶出試験を実施した結果、</w:t>
                            </w:r>
                            <w:r w:rsidR="00824B0C" w:rsidRPr="00824B0C">
                              <w:rPr>
                                <w:rFonts w:asciiTheme="majorEastAsia" w:eastAsiaTheme="majorEastAsia" w:hAnsiTheme="majorEastAsia" w:hint="eastAsia"/>
                                <w:sz w:val="14"/>
                                <w:szCs w:val="14"/>
                              </w:rPr>
                              <w:t>全ての試験条件において</w:t>
                            </w:r>
                            <w:r w:rsidRPr="0042610B">
                              <w:rPr>
                                <w:rFonts w:asciiTheme="majorEastAsia" w:eastAsiaTheme="majorEastAsia" w:hAnsiTheme="majorEastAsia" w:hint="eastAsia"/>
                                <w:sz w:val="14"/>
                                <w:szCs w:val="14"/>
                              </w:rPr>
                              <w:t>両製剤の溶出挙動の類似性が確認された。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D3D9D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="00FD3D9D" w:rsidRPr="00DC04F1">
              <w:rPr>
                <w:rFonts w:ascii="ＭＳ ゴシック" w:eastAsia="ＭＳ ゴシック" w:hAnsi="ＭＳ ゴシック" w:hint="eastAsia"/>
                <w:sz w:val="20"/>
              </w:rPr>
              <w:t xml:space="preserve">　　　　　   </w:t>
            </w:r>
          </w:p>
        </w:tc>
      </w:tr>
      <w:tr w:rsidR="00FD3D9D" w:rsidRPr="00FB1012" w14:paraId="5840DABC" w14:textId="77777777" w:rsidTr="008F1641">
        <w:trPr>
          <w:cantSplit/>
          <w:trHeight w:val="272"/>
        </w:trPr>
        <w:tc>
          <w:tcPr>
            <w:tcW w:w="17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B23416" w14:textId="0A55335A" w:rsidR="00FD3D9D" w:rsidRPr="00FB1012" w:rsidRDefault="00FD3D9D" w:rsidP="00FD3D9D">
            <w:pPr>
              <w:spacing w:line="0" w:lineRule="atLeast"/>
              <w:ind w:left="-57" w:right="-57"/>
              <w:jc w:val="center"/>
              <w:rPr>
                <w:rFonts w:ascii="ＭＳ ゴシック" w:eastAsia="ＭＳ ゴシック" w:hAnsi="ＭＳ ゴシック"/>
                <w:spacing w:val="-20"/>
                <w:sz w:val="20"/>
              </w:rPr>
            </w:pPr>
            <w:r w:rsidRPr="008F164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医療機関連絡先</w:t>
            </w:r>
          </w:p>
        </w:tc>
        <w:tc>
          <w:tcPr>
            <w:tcW w:w="8458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85209C" w14:textId="33A04E8F" w:rsidR="00FD3D9D" w:rsidRPr="00FB1012" w:rsidRDefault="00FD3D9D" w:rsidP="00FD3D9D">
            <w:pPr>
              <w:spacing w:line="300" w:lineRule="atLeast"/>
              <w:ind w:right="880"/>
              <w:rPr>
                <w:rFonts w:ascii="ＭＳ ゴシック" w:eastAsia="ＭＳ ゴシック" w:hAnsi="ＭＳ ゴシック"/>
                <w:color w:val="FF0000"/>
                <w:sz w:val="20"/>
              </w:rPr>
            </w:pPr>
          </w:p>
        </w:tc>
      </w:tr>
    </w:tbl>
    <w:p w14:paraId="4B1444E0" w14:textId="5878C8C6" w:rsidR="00955513" w:rsidRPr="00FB1012" w:rsidRDefault="00955513" w:rsidP="00252CD7">
      <w:pPr>
        <w:pStyle w:val="af"/>
        <w:tabs>
          <w:tab w:val="clear" w:pos="4252"/>
          <w:tab w:val="clear" w:pos="8504"/>
        </w:tabs>
        <w:snapToGrid/>
        <w:spacing w:line="40" w:lineRule="exact"/>
        <w:rPr>
          <w:rFonts w:ascii="ＭＳ ゴシック" w:eastAsia="ＭＳ ゴシック" w:hAnsi="ＭＳ ゴシック"/>
          <w:sz w:val="20"/>
        </w:rPr>
      </w:pPr>
    </w:p>
    <w:sectPr w:rsidR="00955513" w:rsidRPr="00FB1012" w:rsidSect="000A2FBC">
      <w:headerReference w:type="default" r:id="rId14"/>
      <w:footerReference w:type="even" r:id="rId15"/>
      <w:type w:val="continuous"/>
      <w:pgSz w:w="11907" w:h="16840" w:code="9"/>
      <w:pgMar w:top="567" w:right="851" w:bottom="289" w:left="1134" w:header="737" w:footer="737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6E647" w14:textId="77777777" w:rsidR="00713D0C" w:rsidRDefault="00713D0C">
      <w:r>
        <w:separator/>
      </w:r>
    </w:p>
  </w:endnote>
  <w:endnote w:type="continuationSeparator" w:id="0">
    <w:p w14:paraId="0A492F61" w14:textId="77777777" w:rsidR="00713D0C" w:rsidRDefault="00713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B7E00" w14:textId="77777777" w:rsidR="00993714" w:rsidRDefault="00993714">
    <w:pPr>
      <w:pStyle w:val="af0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6EDDC095" w14:textId="77777777" w:rsidR="00993714" w:rsidRDefault="00993714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E72A8" w14:textId="77777777" w:rsidR="00713D0C" w:rsidRDefault="00713D0C">
      <w:r>
        <w:separator/>
      </w:r>
    </w:p>
  </w:footnote>
  <w:footnote w:type="continuationSeparator" w:id="0">
    <w:p w14:paraId="5F93AC5E" w14:textId="77777777" w:rsidR="00713D0C" w:rsidRDefault="00713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8998C" w14:textId="73273ABA" w:rsidR="005A29ED" w:rsidRPr="006F5772" w:rsidRDefault="005A29ED" w:rsidP="005A29ED">
    <w:pPr>
      <w:pStyle w:val="af"/>
      <w:jc w:val="right"/>
      <w:rPr>
        <w:rFonts w:ascii="ＭＳ ゴシック" w:eastAsia="ＭＳ ゴシック" w:hAnsi="ＭＳ ゴシック"/>
        <w:sz w:val="22"/>
      </w:rPr>
    </w:pPr>
    <w:r w:rsidRPr="006F5772">
      <w:rPr>
        <w:rFonts w:ascii="ＭＳ ゴシック" w:eastAsia="ＭＳ ゴシック" w:hAnsi="ＭＳ ゴシック" w:hint="eastAsia"/>
        <w:sz w:val="22"/>
      </w:rPr>
      <w:t>2</w:t>
    </w:r>
    <w:r w:rsidR="008B0A0B">
      <w:rPr>
        <w:rFonts w:ascii="ＭＳ ゴシック" w:eastAsia="ＭＳ ゴシック" w:hAnsi="ＭＳ ゴシック" w:hint="eastAsia"/>
        <w:sz w:val="22"/>
      </w:rPr>
      <w:t>0</w:t>
    </w:r>
    <w:r w:rsidR="001F717F">
      <w:rPr>
        <w:rFonts w:ascii="ＭＳ ゴシック" w:eastAsia="ＭＳ ゴシック" w:hAnsi="ＭＳ ゴシック" w:hint="eastAsia"/>
        <w:sz w:val="22"/>
      </w:rPr>
      <w:t>2</w:t>
    </w:r>
    <w:r w:rsidR="004E79F0">
      <w:rPr>
        <w:rFonts w:ascii="ＭＳ ゴシック" w:eastAsia="ＭＳ ゴシック" w:hAnsi="ＭＳ ゴシック" w:hint="eastAsia"/>
        <w:sz w:val="22"/>
      </w:rPr>
      <w:t>6</w:t>
    </w:r>
    <w:r w:rsidRPr="006F5772">
      <w:rPr>
        <w:rFonts w:ascii="ＭＳ ゴシック" w:eastAsia="ＭＳ ゴシック" w:hAnsi="ＭＳ ゴシック" w:hint="eastAsia"/>
        <w:sz w:val="22"/>
      </w:rPr>
      <w:t>年</w:t>
    </w:r>
    <w:r w:rsidR="00083E00">
      <w:rPr>
        <w:rFonts w:ascii="ＭＳ ゴシック" w:eastAsia="ＭＳ ゴシック" w:hAnsi="ＭＳ ゴシック" w:hint="eastAsia"/>
        <w:sz w:val="22"/>
      </w:rPr>
      <w:t>4</w:t>
    </w:r>
    <w:r w:rsidRPr="006F5772">
      <w:rPr>
        <w:rFonts w:ascii="ＭＳ ゴシック" w:eastAsia="ＭＳ ゴシック" w:hAnsi="ＭＳ ゴシック" w:hint="eastAsia"/>
        <w:sz w:val="22"/>
      </w:rPr>
      <w:t>月作成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664E4"/>
    <w:multiLevelType w:val="hybridMultilevel"/>
    <w:tmpl w:val="B0B80A0E"/>
    <w:lvl w:ilvl="0" w:tplc="12F480C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457958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955513"/>
    <w:rsid w:val="00002C62"/>
    <w:rsid w:val="00006164"/>
    <w:rsid w:val="00020786"/>
    <w:rsid w:val="00021486"/>
    <w:rsid w:val="000243EF"/>
    <w:rsid w:val="000247F4"/>
    <w:rsid w:val="00027AAC"/>
    <w:rsid w:val="00033D66"/>
    <w:rsid w:val="000361C6"/>
    <w:rsid w:val="000373BB"/>
    <w:rsid w:val="00046185"/>
    <w:rsid w:val="00047E39"/>
    <w:rsid w:val="000565CD"/>
    <w:rsid w:val="00060A59"/>
    <w:rsid w:val="00061368"/>
    <w:rsid w:val="00070E12"/>
    <w:rsid w:val="00075477"/>
    <w:rsid w:val="00077F06"/>
    <w:rsid w:val="00083E00"/>
    <w:rsid w:val="00090CD2"/>
    <w:rsid w:val="000A1DD5"/>
    <w:rsid w:val="000A2FBC"/>
    <w:rsid w:val="000A56F7"/>
    <w:rsid w:val="000A6903"/>
    <w:rsid w:val="000C4844"/>
    <w:rsid w:val="000C6370"/>
    <w:rsid w:val="000D5E67"/>
    <w:rsid w:val="000D7C60"/>
    <w:rsid w:val="000E1662"/>
    <w:rsid w:val="000E3C81"/>
    <w:rsid w:val="000E6479"/>
    <w:rsid w:val="000E663F"/>
    <w:rsid w:val="000F24C9"/>
    <w:rsid w:val="000F46C7"/>
    <w:rsid w:val="00101844"/>
    <w:rsid w:val="0010488C"/>
    <w:rsid w:val="001161C2"/>
    <w:rsid w:val="00125746"/>
    <w:rsid w:val="0012583E"/>
    <w:rsid w:val="00126BC2"/>
    <w:rsid w:val="00127707"/>
    <w:rsid w:val="00137FAF"/>
    <w:rsid w:val="00141C1E"/>
    <w:rsid w:val="001558DA"/>
    <w:rsid w:val="00156CDB"/>
    <w:rsid w:val="00160CA0"/>
    <w:rsid w:val="00167417"/>
    <w:rsid w:val="0017481E"/>
    <w:rsid w:val="00176C52"/>
    <w:rsid w:val="00184076"/>
    <w:rsid w:val="00185968"/>
    <w:rsid w:val="001902FD"/>
    <w:rsid w:val="00190531"/>
    <w:rsid w:val="00191B45"/>
    <w:rsid w:val="00194750"/>
    <w:rsid w:val="00195A8A"/>
    <w:rsid w:val="0019675E"/>
    <w:rsid w:val="00196F68"/>
    <w:rsid w:val="001A39AC"/>
    <w:rsid w:val="001A7BA5"/>
    <w:rsid w:val="001B1908"/>
    <w:rsid w:val="001B3DBA"/>
    <w:rsid w:val="001B5AD5"/>
    <w:rsid w:val="001C04BE"/>
    <w:rsid w:val="001C4DF5"/>
    <w:rsid w:val="001C6D91"/>
    <w:rsid w:val="001D2270"/>
    <w:rsid w:val="001E0359"/>
    <w:rsid w:val="001E74EB"/>
    <w:rsid w:val="001F2639"/>
    <w:rsid w:val="001F3584"/>
    <w:rsid w:val="001F402B"/>
    <w:rsid w:val="001F717F"/>
    <w:rsid w:val="00200A0E"/>
    <w:rsid w:val="00207411"/>
    <w:rsid w:val="00207B78"/>
    <w:rsid w:val="002236D9"/>
    <w:rsid w:val="00227015"/>
    <w:rsid w:val="0023346F"/>
    <w:rsid w:val="00242339"/>
    <w:rsid w:val="00242F5E"/>
    <w:rsid w:val="00246231"/>
    <w:rsid w:val="00246C03"/>
    <w:rsid w:val="00250FDB"/>
    <w:rsid w:val="00252CD7"/>
    <w:rsid w:val="00260085"/>
    <w:rsid w:val="00261292"/>
    <w:rsid w:val="0026169A"/>
    <w:rsid w:val="00277063"/>
    <w:rsid w:val="00277255"/>
    <w:rsid w:val="00292B44"/>
    <w:rsid w:val="002938E4"/>
    <w:rsid w:val="002A24D2"/>
    <w:rsid w:val="002A50CB"/>
    <w:rsid w:val="002B1F9D"/>
    <w:rsid w:val="002B5039"/>
    <w:rsid w:val="002B6A8B"/>
    <w:rsid w:val="002B796E"/>
    <w:rsid w:val="002D75E7"/>
    <w:rsid w:val="002E0A73"/>
    <w:rsid w:val="002E2308"/>
    <w:rsid w:val="002E2D22"/>
    <w:rsid w:val="002E44E9"/>
    <w:rsid w:val="002E4FAD"/>
    <w:rsid w:val="002E5868"/>
    <w:rsid w:val="002E6A96"/>
    <w:rsid w:val="002F2026"/>
    <w:rsid w:val="00300217"/>
    <w:rsid w:val="003044F2"/>
    <w:rsid w:val="00307DF7"/>
    <w:rsid w:val="0031398E"/>
    <w:rsid w:val="00313B1C"/>
    <w:rsid w:val="003209DF"/>
    <w:rsid w:val="00322394"/>
    <w:rsid w:val="0032373B"/>
    <w:rsid w:val="00326660"/>
    <w:rsid w:val="003427BE"/>
    <w:rsid w:val="003575BF"/>
    <w:rsid w:val="00363214"/>
    <w:rsid w:val="00371829"/>
    <w:rsid w:val="00372AC7"/>
    <w:rsid w:val="0037379E"/>
    <w:rsid w:val="0038201F"/>
    <w:rsid w:val="0038317C"/>
    <w:rsid w:val="0038339B"/>
    <w:rsid w:val="00383C92"/>
    <w:rsid w:val="00384023"/>
    <w:rsid w:val="003849AD"/>
    <w:rsid w:val="00385767"/>
    <w:rsid w:val="00386171"/>
    <w:rsid w:val="003867DF"/>
    <w:rsid w:val="00387AC2"/>
    <w:rsid w:val="00391F69"/>
    <w:rsid w:val="00395695"/>
    <w:rsid w:val="003969A3"/>
    <w:rsid w:val="00397CFE"/>
    <w:rsid w:val="003B4B3B"/>
    <w:rsid w:val="003C7A11"/>
    <w:rsid w:val="003D460A"/>
    <w:rsid w:val="003E3018"/>
    <w:rsid w:val="003E7077"/>
    <w:rsid w:val="003E70A4"/>
    <w:rsid w:val="003F0C4A"/>
    <w:rsid w:val="003F4E38"/>
    <w:rsid w:val="00405C44"/>
    <w:rsid w:val="004078D3"/>
    <w:rsid w:val="004108FF"/>
    <w:rsid w:val="004121F9"/>
    <w:rsid w:val="0041769C"/>
    <w:rsid w:val="0042256F"/>
    <w:rsid w:val="004259A9"/>
    <w:rsid w:val="0042610B"/>
    <w:rsid w:val="0042647D"/>
    <w:rsid w:val="00427E75"/>
    <w:rsid w:val="004330B5"/>
    <w:rsid w:val="004338CB"/>
    <w:rsid w:val="00435D0C"/>
    <w:rsid w:val="00446AB6"/>
    <w:rsid w:val="0045065B"/>
    <w:rsid w:val="00452B46"/>
    <w:rsid w:val="0045417C"/>
    <w:rsid w:val="004541B3"/>
    <w:rsid w:val="004557C0"/>
    <w:rsid w:val="00460B62"/>
    <w:rsid w:val="00462F9F"/>
    <w:rsid w:val="00490283"/>
    <w:rsid w:val="00490331"/>
    <w:rsid w:val="004A1B56"/>
    <w:rsid w:val="004A5DD3"/>
    <w:rsid w:val="004B10E2"/>
    <w:rsid w:val="004B4F9D"/>
    <w:rsid w:val="004C1CA4"/>
    <w:rsid w:val="004C361A"/>
    <w:rsid w:val="004D024C"/>
    <w:rsid w:val="004D5BE5"/>
    <w:rsid w:val="004E79F0"/>
    <w:rsid w:val="004F4375"/>
    <w:rsid w:val="004F6273"/>
    <w:rsid w:val="004F7F3E"/>
    <w:rsid w:val="00500412"/>
    <w:rsid w:val="0050158A"/>
    <w:rsid w:val="0050700F"/>
    <w:rsid w:val="00512C36"/>
    <w:rsid w:val="00513C37"/>
    <w:rsid w:val="00513E2C"/>
    <w:rsid w:val="00525296"/>
    <w:rsid w:val="0052545B"/>
    <w:rsid w:val="00527708"/>
    <w:rsid w:val="00535F6B"/>
    <w:rsid w:val="005362F1"/>
    <w:rsid w:val="00537EC4"/>
    <w:rsid w:val="00542FB7"/>
    <w:rsid w:val="00544128"/>
    <w:rsid w:val="00546CAA"/>
    <w:rsid w:val="005502D4"/>
    <w:rsid w:val="00551DDB"/>
    <w:rsid w:val="005527F1"/>
    <w:rsid w:val="00553994"/>
    <w:rsid w:val="00555B27"/>
    <w:rsid w:val="00557415"/>
    <w:rsid w:val="005622F1"/>
    <w:rsid w:val="00564300"/>
    <w:rsid w:val="00564ED9"/>
    <w:rsid w:val="00565C2B"/>
    <w:rsid w:val="005713E6"/>
    <w:rsid w:val="00573A40"/>
    <w:rsid w:val="00592780"/>
    <w:rsid w:val="005A0936"/>
    <w:rsid w:val="005A29ED"/>
    <w:rsid w:val="005A48CD"/>
    <w:rsid w:val="005A6408"/>
    <w:rsid w:val="005B1197"/>
    <w:rsid w:val="005B5A75"/>
    <w:rsid w:val="005B600D"/>
    <w:rsid w:val="005B62F4"/>
    <w:rsid w:val="005B75C1"/>
    <w:rsid w:val="005C2540"/>
    <w:rsid w:val="005C2816"/>
    <w:rsid w:val="005C3176"/>
    <w:rsid w:val="005C6175"/>
    <w:rsid w:val="005D4305"/>
    <w:rsid w:val="005E5CE8"/>
    <w:rsid w:val="005F23F9"/>
    <w:rsid w:val="005F6A42"/>
    <w:rsid w:val="00607D57"/>
    <w:rsid w:val="00613E4B"/>
    <w:rsid w:val="006272B7"/>
    <w:rsid w:val="0063132A"/>
    <w:rsid w:val="00633B18"/>
    <w:rsid w:val="0063798B"/>
    <w:rsid w:val="006468FF"/>
    <w:rsid w:val="006521C0"/>
    <w:rsid w:val="00652F3C"/>
    <w:rsid w:val="00654AFE"/>
    <w:rsid w:val="00662DB3"/>
    <w:rsid w:val="00663ACD"/>
    <w:rsid w:val="00663BAA"/>
    <w:rsid w:val="00663E06"/>
    <w:rsid w:val="00666780"/>
    <w:rsid w:val="00674BFE"/>
    <w:rsid w:val="00677D5C"/>
    <w:rsid w:val="006859C8"/>
    <w:rsid w:val="00690089"/>
    <w:rsid w:val="0069390B"/>
    <w:rsid w:val="006A15A3"/>
    <w:rsid w:val="006A6D57"/>
    <w:rsid w:val="006B074B"/>
    <w:rsid w:val="006B4CAF"/>
    <w:rsid w:val="006C0A4E"/>
    <w:rsid w:val="006C5127"/>
    <w:rsid w:val="006D7166"/>
    <w:rsid w:val="006D7DDB"/>
    <w:rsid w:val="006E002A"/>
    <w:rsid w:val="006E2991"/>
    <w:rsid w:val="006E2F96"/>
    <w:rsid w:val="006E33C7"/>
    <w:rsid w:val="006F1F02"/>
    <w:rsid w:val="006F1FD9"/>
    <w:rsid w:val="006F5565"/>
    <w:rsid w:val="006F5772"/>
    <w:rsid w:val="00713D0C"/>
    <w:rsid w:val="00714FA7"/>
    <w:rsid w:val="00720EAB"/>
    <w:rsid w:val="00722F70"/>
    <w:rsid w:val="007248FA"/>
    <w:rsid w:val="00731349"/>
    <w:rsid w:val="00732688"/>
    <w:rsid w:val="007343AB"/>
    <w:rsid w:val="007351FF"/>
    <w:rsid w:val="007475DD"/>
    <w:rsid w:val="007549D0"/>
    <w:rsid w:val="00755D11"/>
    <w:rsid w:val="00757D97"/>
    <w:rsid w:val="00765EB1"/>
    <w:rsid w:val="00771BA3"/>
    <w:rsid w:val="007811AE"/>
    <w:rsid w:val="00781994"/>
    <w:rsid w:val="007839E1"/>
    <w:rsid w:val="00785C40"/>
    <w:rsid w:val="00790B94"/>
    <w:rsid w:val="00793A3C"/>
    <w:rsid w:val="007967C1"/>
    <w:rsid w:val="007A4040"/>
    <w:rsid w:val="007A5D01"/>
    <w:rsid w:val="007B27CF"/>
    <w:rsid w:val="007B7986"/>
    <w:rsid w:val="007D1713"/>
    <w:rsid w:val="007D1FA1"/>
    <w:rsid w:val="007D57B2"/>
    <w:rsid w:val="007D672D"/>
    <w:rsid w:val="007D6EE7"/>
    <w:rsid w:val="007D7736"/>
    <w:rsid w:val="007E0A20"/>
    <w:rsid w:val="007E156C"/>
    <w:rsid w:val="007E3FAD"/>
    <w:rsid w:val="007E44E5"/>
    <w:rsid w:val="007E574D"/>
    <w:rsid w:val="007E6A82"/>
    <w:rsid w:val="007F34B5"/>
    <w:rsid w:val="007F5A92"/>
    <w:rsid w:val="00800957"/>
    <w:rsid w:val="0081633A"/>
    <w:rsid w:val="00816645"/>
    <w:rsid w:val="00816E87"/>
    <w:rsid w:val="0082192B"/>
    <w:rsid w:val="00821B27"/>
    <w:rsid w:val="00824B0C"/>
    <w:rsid w:val="00827E0A"/>
    <w:rsid w:val="00833E0F"/>
    <w:rsid w:val="00842A29"/>
    <w:rsid w:val="00842A76"/>
    <w:rsid w:val="00845169"/>
    <w:rsid w:val="00846AD3"/>
    <w:rsid w:val="0085175A"/>
    <w:rsid w:val="00853DA5"/>
    <w:rsid w:val="008605FA"/>
    <w:rsid w:val="00860B56"/>
    <w:rsid w:val="00860CED"/>
    <w:rsid w:val="00862A3E"/>
    <w:rsid w:val="00867BFA"/>
    <w:rsid w:val="0087412B"/>
    <w:rsid w:val="0087514F"/>
    <w:rsid w:val="00880FEC"/>
    <w:rsid w:val="00882947"/>
    <w:rsid w:val="00892518"/>
    <w:rsid w:val="008A171D"/>
    <w:rsid w:val="008A7BCB"/>
    <w:rsid w:val="008B0A0B"/>
    <w:rsid w:val="008B12A5"/>
    <w:rsid w:val="008C1BD8"/>
    <w:rsid w:val="008C2B83"/>
    <w:rsid w:val="008D24A1"/>
    <w:rsid w:val="008D4D8F"/>
    <w:rsid w:val="008D6019"/>
    <w:rsid w:val="008E3CF3"/>
    <w:rsid w:val="008E4AEA"/>
    <w:rsid w:val="008F0760"/>
    <w:rsid w:val="008F112A"/>
    <w:rsid w:val="008F1641"/>
    <w:rsid w:val="00903287"/>
    <w:rsid w:val="009059BC"/>
    <w:rsid w:val="00905C75"/>
    <w:rsid w:val="009066B0"/>
    <w:rsid w:val="00912980"/>
    <w:rsid w:val="00917048"/>
    <w:rsid w:val="009233BC"/>
    <w:rsid w:val="00923559"/>
    <w:rsid w:val="00933F0D"/>
    <w:rsid w:val="009368FD"/>
    <w:rsid w:val="00937914"/>
    <w:rsid w:val="009424E8"/>
    <w:rsid w:val="00947F89"/>
    <w:rsid w:val="0095013E"/>
    <w:rsid w:val="00955513"/>
    <w:rsid w:val="009607D7"/>
    <w:rsid w:val="009755D9"/>
    <w:rsid w:val="00981CD0"/>
    <w:rsid w:val="00993714"/>
    <w:rsid w:val="009A57C4"/>
    <w:rsid w:val="009A6B40"/>
    <w:rsid w:val="009A6E19"/>
    <w:rsid w:val="009B1A93"/>
    <w:rsid w:val="009B7481"/>
    <w:rsid w:val="009C4715"/>
    <w:rsid w:val="009C7BE5"/>
    <w:rsid w:val="009D4A42"/>
    <w:rsid w:val="009E0129"/>
    <w:rsid w:val="009E5C10"/>
    <w:rsid w:val="009E5F9C"/>
    <w:rsid w:val="009F0ABA"/>
    <w:rsid w:val="009F5F49"/>
    <w:rsid w:val="00A0022E"/>
    <w:rsid w:val="00A00AB0"/>
    <w:rsid w:val="00A0134E"/>
    <w:rsid w:val="00A101DF"/>
    <w:rsid w:val="00A119EB"/>
    <w:rsid w:val="00A13FA8"/>
    <w:rsid w:val="00A2227D"/>
    <w:rsid w:val="00A35DEC"/>
    <w:rsid w:val="00A41D4D"/>
    <w:rsid w:val="00A425AF"/>
    <w:rsid w:val="00A442E0"/>
    <w:rsid w:val="00A44306"/>
    <w:rsid w:val="00A50BCE"/>
    <w:rsid w:val="00A53050"/>
    <w:rsid w:val="00A53283"/>
    <w:rsid w:val="00A55DED"/>
    <w:rsid w:val="00A72324"/>
    <w:rsid w:val="00A85C73"/>
    <w:rsid w:val="00A8685E"/>
    <w:rsid w:val="00A940BE"/>
    <w:rsid w:val="00AA3367"/>
    <w:rsid w:val="00AA3882"/>
    <w:rsid w:val="00AB097F"/>
    <w:rsid w:val="00AB20E9"/>
    <w:rsid w:val="00AC4A54"/>
    <w:rsid w:val="00AC509C"/>
    <w:rsid w:val="00AC62D1"/>
    <w:rsid w:val="00AC7A23"/>
    <w:rsid w:val="00AD4F46"/>
    <w:rsid w:val="00AD52BE"/>
    <w:rsid w:val="00AD57E1"/>
    <w:rsid w:val="00AE0D3E"/>
    <w:rsid w:val="00AE2D88"/>
    <w:rsid w:val="00AE3532"/>
    <w:rsid w:val="00AE686E"/>
    <w:rsid w:val="00AF158C"/>
    <w:rsid w:val="00AF627F"/>
    <w:rsid w:val="00B07D9C"/>
    <w:rsid w:val="00B07E93"/>
    <w:rsid w:val="00B129DE"/>
    <w:rsid w:val="00B14A51"/>
    <w:rsid w:val="00B21FB2"/>
    <w:rsid w:val="00B303A6"/>
    <w:rsid w:val="00B330CF"/>
    <w:rsid w:val="00B3496A"/>
    <w:rsid w:val="00B35812"/>
    <w:rsid w:val="00B37F2B"/>
    <w:rsid w:val="00B656D4"/>
    <w:rsid w:val="00B67030"/>
    <w:rsid w:val="00B6762C"/>
    <w:rsid w:val="00B713B4"/>
    <w:rsid w:val="00B764D4"/>
    <w:rsid w:val="00B8269F"/>
    <w:rsid w:val="00B905F2"/>
    <w:rsid w:val="00B91832"/>
    <w:rsid w:val="00B9310A"/>
    <w:rsid w:val="00B952B8"/>
    <w:rsid w:val="00B97A9C"/>
    <w:rsid w:val="00BA1938"/>
    <w:rsid w:val="00BB0373"/>
    <w:rsid w:val="00BB36B4"/>
    <w:rsid w:val="00BB4407"/>
    <w:rsid w:val="00BC266A"/>
    <w:rsid w:val="00BC3856"/>
    <w:rsid w:val="00BC59CC"/>
    <w:rsid w:val="00BD1B46"/>
    <w:rsid w:val="00BE3F79"/>
    <w:rsid w:val="00BE58AD"/>
    <w:rsid w:val="00BE61A2"/>
    <w:rsid w:val="00BF2082"/>
    <w:rsid w:val="00BF654A"/>
    <w:rsid w:val="00BF6E55"/>
    <w:rsid w:val="00BF74C6"/>
    <w:rsid w:val="00BF789C"/>
    <w:rsid w:val="00C04C37"/>
    <w:rsid w:val="00C058BB"/>
    <w:rsid w:val="00C061CD"/>
    <w:rsid w:val="00C07A25"/>
    <w:rsid w:val="00C10866"/>
    <w:rsid w:val="00C11752"/>
    <w:rsid w:val="00C136E4"/>
    <w:rsid w:val="00C15EC0"/>
    <w:rsid w:val="00C20DC9"/>
    <w:rsid w:val="00C23051"/>
    <w:rsid w:val="00C24EBB"/>
    <w:rsid w:val="00C333A5"/>
    <w:rsid w:val="00C33656"/>
    <w:rsid w:val="00C34B2B"/>
    <w:rsid w:val="00C3657C"/>
    <w:rsid w:val="00C41029"/>
    <w:rsid w:val="00C53547"/>
    <w:rsid w:val="00C55FEE"/>
    <w:rsid w:val="00C64160"/>
    <w:rsid w:val="00C641F6"/>
    <w:rsid w:val="00C72B07"/>
    <w:rsid w:val="00C753D5"/>
    <w:rsid w:val="00C76BAC"/>
    <w:rsid w:val="00C80000"/>
    <w:rsid w:val="00C92BA3"/>
    <w:rsid w:val="00C9413F"/>
    <w:rsid w:val="00C9582B"/>
    <w:rsid w:val="00CA5C79"/>
    <w:rsid w:val="00CB155C"/>
    <w:rsid w:val="00CB3ACD"/>
    <w:rsid w:val="00CB7B9E"/>
    <w:rsid w:val="00CC58A0"/>
    <w:rsid w:val="00CE297A"/>
    <w:rsid w:val="00CE4491"/>
    <w:rsid w:val="00CE44E4"/>
    <w:rsid w:val="00CE4672"/>
    <w:rsid w:val="00CE5D49"/>
    <w:rsid w:val="00CE77E4"/>
    <w:rsid w:val="00CF685B"/>
    <w:rsid w:val="00D025BD"/>
    <w:rsid w:val="00D05D80"/>
    <w:rsid w:val="00D07065"/>
    <w:rsid w:val="00D16987"/>
    <w:rsid w:val="00D268F3"/>
    <w:rsid w:val="00D31170"/>
    <w:rsid w:val="00D37EA9"/>
    <w:rsid w:val="00D435C6"/>
    <w:rsid w:val="00D47D3E"/>
    <w:rsid w:val="00D5244A"/>
    <w:rsid w:val="00D5300E"/>
    <w:rsid w:val="00D5308E"/>
    <w:rsid w:val="00D55B02"/>
    <w:rsid w:val="00D565ED"/>
    <w:rsid w:val="00D601FB"/>
    <w:rsid w:val="00D636A1"/>
    <w:rsid w:val="00D76C18"/>
    <w:rsid w:val="00D77317"/>
    <w:rsid w:val="00D91633"/>
    <w:rsid w:val="00D91984"/>
    <w:rsid w:val="00D93A12"/>
    <w:rsid w:val="00DB1891"/>
    <w:rsid w:val="00DB3675"/>
    <w:rsid w:val="00DC04F1"/>
    <w:rsid w:val="00DC202A"/>
    <w:rsid w:val="00DC59B5"/>
    <w:rsid w:val="00DD186A"/>
    <w:rsid w:val="00DF1416"/>
    <w:rsid w:val="00DF1510"/>
    <w:rsid w:val="00DF244F"/>
    <w:rsid w:val="00DF2780"/>
    <w:rsid w:val="00DF37E5"/>
    <w:rsid w:val="00DF7405"/>
    <w:rsid w:val="00E06A49"/>
    <w:rsid w:val="00E10CA5"/>
    <w:rsid w:val="00E12920"/>
    <w:rsid w:val="00E2264C"/>
    <w:rsid w:val="00E22D77"/>
    <w:rsid w:val="00E260F0"/>
    <w:rsid w:val="00E34317"/>
    <w:rsid w:val="00E4433F"/>
    <w:rsid w:val="00E52845"/>
    <w:rsid w:val="00E530DD"/>
    <w:rsid w:val="00E53610"/>
    <w:rsid w:val="00E536D3"/>
    <w:rsid w:val="00E54CC8"/>
    <w:rsid w:val="00E6064A"/>
    <w:rsid w:val="00E622F0"/>
    <w:rsid w:val="00E71B5F"/>
    <w:rsid w:val="00E733A6"/>
    <w:rsid w:val="00E93C2E"/>
    <w:rsid w:val="00EA09F0"/>
    <w:rsid w:val="00EA62ED"/>
    <w:rsid w:val="00EA6FD7"/>
    <w:rsid w:val="00EB151A"/>
    <w:rsid w:val="00EB1667"/>
    <w:rsid w:val="00EB248D"/>
    <w:rsid w:val="00EC29B1"/>
    <w:rsid w:val="00EC40A2"/>
    <w:rsid w:val="00ED027E"/>
    <w:rsid w:val="00EF7E6D"/>
    <w:rsid w:val="00F00914"/>
    <w:rsid w:val="00F00C62"/>
    <w:rsid w:val="00F04423"/>
    <w:rsid w:val="00F12F7E"/>
    <w:rsid w:val="00F13B8B"/>
    <w:rsid w:val="00F21C30"/>
    <w:rsid w:val="00F24297"/>
    <w:rsid w:val="00F35C7D"/>
    <w:rsid w:val="00F44F8F"/>
    <w:rsid w:val="00F454A2"/>
    <w:rsid w:val="00F467F7"/>
    <w:rsid w:val="00F46C10"/>
    <w:rsid w:val="00F50B32"/>
    <w:rsid w:val="00F52FA6"/>
    <w:rsid w:val="00F55AE2"/>
    <w:rsid w:val="00F60A55"/>
    <w:rsid w:val="00F66407"/>
    <w:rsid w:val="00F710C2"/>
    <w:rsid w:val="00F755BC"/>
    <w:rsid w:val="00F75D60"/>
    <w:rsid w:val="00F75EC2"/>
    <w:rsid w:val="00F803D9"/>
    <w:rsid w:val="00F807F4"/>
    <w:rsid w:val="00F8194A"/>
    <w:rsid w:val="00F86A0A"/>
    <w:rsid w:val="00F972EA"/>
    <w:rsid w:val="00F9798B"/>
    <w:rsid w:val="00FA254A"/>
    <w:rsid w:val="00FA3CC6"/>
    <w:rsid w:val="00FA3E38"/>
    <w:rsid w:val="00FA5DF2"/>
    <w:rsid w:val="00FB1012"/>
    <w:rsid w:val="00FB17A6"/>
    <w:rsid w:val="00FB27AB"/>
    <w:rsid w:val="00FB4077"/>
    <w:rsid w:val="00FB757D"/>
    <w:rsid w:val="00FC33E5"/>
    <w:rsid w:val="00FD00A7"/>
    <w:rsid w:val="00FD3D9D"/>
    <w:rsid w:val="00FD7999"/>
    <w:rsid w:val="00FE235F"/>
    <w:rsid w:val="00FF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D327D9"/>
  <w15:chartTrackingRefBased/>
  <w15:docId w15:val="{8E509CE4-2A97-4BB7-AEDA-8B136444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4"/>
    </w:rPr>
  </w:style>
  <w:style w:type="paragraph" w:styleId="4">
    <w:name w:val="heading 4"/>
    <w:basedOn w:val="a"/>
    <w:qFormat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3"/>
    </w:pPr>
    <w:rPr>
      <w:rFonts w:hAnsi="ＭＳ 明朝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overflowPunct w:val="0"/>
      <w:topLinePunct/>
      <w:spacing w:line="280" w:lineRule="atLeast"/>
      <w:ind w:left="567" w:right="567"/>
    </w:pPr>
    <w:rPr>
      <w:rFonts w:ascii="Century"/>
      <w:sz w:val="20"/>
    </w:rPr>
  </w:style>
  <w:style w:type="paragraph" w:customStyle="1" w:styleId="a4">
    <w:name w:val="ﾒｯｾｰｼﾞ区切り"/>
    <w:next w:val="a3"/>
    <w:pPr>
      <w:widowControl w:val="0"/>
      <w:shd w:val="solid" w:color="auto" w:fill="auto"/>
      <w:autoSpaceDE w:val="0"/>
      <w:autoSpaceDN w:val="0"/>
      <w:adjustRightInd w:val="0"/>
      <w:spacing w:before="560" w:after="180" w:line="340" w:lineRule="exact"/>
      <w:jc w:val="both"/>
      <w:textAlignment w:val="baseline"/>
    </w:pPr>
    <w:rPr>
      <w:sz w:val="16"/>
    </w:rPr>
  </w:style>
  <w:style w:type="paragraph" w:styleId="a5">
    <w:name w:val="Message Header"/>
    <w:aliases w:val="ﾒｯｾｰｼﾞ見出し 左"/>
    <w:basedOn w:val="a3"/>
    <w:pPr>
      <w:keepLines/>
      <w:framePr w:w="4082" w:hSpace="142" w:wrap="notBeside" w:vAnchor="text" w:hAnchor="margin" w:xAlign="right" w:y="1" w:anchorLock="1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between w:val="single" w:sz="6" w:space="0" w:color="auto"/>
      </w:pBdr>
      <w:tabs>
        <w:tab w:val="left" w:pos="2608"/>
      </w:tabs>
      <w:spacing w:line="340" w:lineRule="exact"/>
      <w:ind w:left="1021" w:right="0" w:hanging="1021"/>
      <w:jc w:val="left"/>
    </w:pPr>
  </w:style>
  <w:style w:type="paragraph" w:customStyle="1" w:styleId="a6">
    <w:name w:val="ﾒｯｾｰｼﾞ見出し 左始め"/>
    <w:basedOn w:val="a5"/>
    <w:next w:val="a5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7">
    <w:name w:val="ﾒｯｾｰｼﾞ見出しﾗﾍﾞﾙ"/>
    <w:rPr>
      <w:rFonts w:ascii="Arial" w:eastAsia="ＭＳ ゴシック" w:hAnsi="Arial"/>
      <w:u w:val="single"/>
    </w:rPr>
  </w:style>
  <w:style w:type="paragraph" w:styleId="a8">
    <w:name w:val="Date"/>
    <w:basedOn w:val="a3"/>
    <w:pPr>
      <w:spacing w:before="640" w:line="400" w:lineRule="exact"/>
      <w:ind w:right="0"/>
      <w:jc w:val="right"/>
    </w:pPr>
  </w:style>
  <w:style w:type="paragraph" w:customStyle="1" w:styleId="a9">
    <w:name w:val="ﾒｯｾｰｼﾞ見出し 右"/>
    <w:basedOn w:val="a5"/>
    <w:pPr>
      <w:framePr w:wrap="notBeside"/>
    </w:pPr>
  </w:style>
  <w:style w:type="paragraph" w:customStyle="1" w:styleId="aa">
    <w:name w:val="ﾒｯｾｰｼﾞ見出し 右始め"/>
    <w:basedOn w:val="a9"/>
    <w:next w:val="a9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b">
    <w:name w:val="標題"/>
    <w:rPr>
      <w:rFonts w:ascii="Arial" w:eastAsia="ＭＳ ゴシック" w:hAnsi="Arial"/>
      <w:b/>
      <w:kern w:val="96"/>
      <w:sz w:val="96"/>
    </w:rPr>
  </w:style>
  <w:style w:type="paragraph" w:styleId="ac">
    <w:name w:val="Salutation"/>
    <w:basedOn w:val="a"/>
    <w:next w:val="a"/>
    <w:rPr>
      <w:sz w:val="28"/>
    </w:rPr>
  </w:style>
  <w:style w:type="paragraph" w:styleId="ad">
    <w:name w:val="Closing"/>
    <w:basedOn w:val="a"/>
    <w:next w:val="a"/>
    <w:pPr>
      <w:jc w:val="right"/>
    </w:pPr>
    <w:rPr>
      <w:sz w:val="28"/>
    </w:rPr>
  </w:style>
  <w:style w:type="paragraph" w:styleId="ae">
    <w:name w:val="Note Heading"/>
    <w:basedOn w:val="a"/>
    <w:next w:val="a"/>
    <w:pPr>
      <w:jc w:val="center"/>
    </w:pPr>
    <w:rPr>
      <w:sz w:val="28"/>
    </w:rPr>
  </w:style>
  <w:style w:type="paragraph" w:styleId="af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f1">
    <w:name w:val="page number"/>
    <w:basedOn w:val="a0"/>
  </w:style>
  <w:style w:type="paragraph" w:styleId="af2">
    <w:name w:val="Body Text Indent"/>
    <w:basedOn w:val="a"/>
    <w:pPr>
      <w:spacing w:line="240" w:lineRule="atLeast"/>
      <w:ind w:left="851" w:hanging="851"/>
    </w:pPr>
    <w:rPr>
      <w:spacing w:val="-10"/>
      <w:sz w:val="20"/>
    </w:rPr>
  </w:style>
  <w:style w:type="paragraph" w:styleId="af3">
    <w:name w:val="Balloon Text"/>
    <w:basedOn w:val="a"/>
    <w:link w:val="af4"/>
    <w:rsid w:val="00427E7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rsid w:val="00427E75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unhideWhenUsed/>
    <w:rsid w:val="00607D57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Cs w:val="24"/>
    </w:rPr>
  </w:style>
  <w:style w:type="character" w:styleId="af5">
    <w:name w:val="annotation reference"/>
    <w:basedOn w:val="a0"/>
    <w:rsid w:val="00FF438F"/>
    <w:rPr>
      <w:sz w:val="18"/>
      <w:szCs w:val="18"/>
    </w:rPr>
  </w:style>
  <w:style w:type="paragraph" w:styleId="af6">
    <w:name w:val="annotation text"/>
    <w:basedOn w:val="a"/>
    <w:link w:val="af7"/>
    <w:rsid w:val="00FF438F"/>
    <w:pPr>
      <w:jc w:val="left"/>
    </w:pPr>
  </w:style>
  <w:style w:type="character" w:customStyle="1" w:styleId="af7">
    <w:name w:val="コメント文字列 (文字)"/>
    <w:basedOn w:val="a0"/>
    <w:link w:val="af6"/>
    <w:rsid w:val="00FF438F"/>
    <w:rPr>
      <w:rFonts w:ascii="ＭＳ 明朝"/>
      <w:sz w:val="24"/>
    </w:rPr>
  </w:style>
  <w:style w:type="paragraph" w:styleId="af8">
    <w:name w:val="annotation subject"/>
    <w:basedOn w:val="af6"/>
    <w:next w:val="af6"/>
    <w:link w:val="af9"/>
    <w:semiHidden/>
    <w:unhideWhenUsed/>
    <w:rsid w:val="00FF438F"/>
    <w:rPr>
      <w:b/>
      <w:bCs/>
    </w:rPr>
  </w:style>
  <w:style w:type="character" w:customStyle="1" w:styleId="af9">
    <w:name w:val="コメント内容 (文字)"/>
    <w:basedOn w:val="af7"/>
    <w:link w:val="af8"/>
    <w:semiHidden/>
    <w:rsid w:val="00FF438F"/>
    <w:rPr>
      <w:rFonts w:ascii="ＭＳ 明朝"/>
      <w:b/>
      <w:bCs/>
      <w:sz w:val="24"/>
    </w:rPr>
  </w:style>
  <w:style w:type="paragraph" w:styleId="afa">
    <w:name w:val="Revision"/>
    <w:hidden/>
    <w:uiPriority w:val="99"/>
    <w:semiHidden/>
    <w:rsid w:val="00E536D3"/>
    <w:rPr>
      <w:rFonts w:asci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108ED-531F-489A-BA29-FA483F8C7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</Pages>
  <Words>869</Words>
  <Characters>934</Characters>
  <Application>Microsoft Office Word</Application>
  <DocSecurity>0</DocSecurity>
  <Lines>140</Lines>
  <Paragraphs>69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製品別比較表（標準品との比較）</vt:lpstr>
      <vt:lpstr>製品別比較表</vt:lpstr>
    </vt:vector>
  </TitlesOfParts>
  <Company>日医工株式会社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製品別比較表（標準品との比較）</dc:title>
  <dc:subject>ミノドロン酸錠1mg「三笠」</dc:subject>
  <dc:creator>三笠製薬株式会社</dc:creator>
  <cp:keywords/>
  <dc:description/>
  <cp:lastModifiedBy>富岡 大八郎</cp:lastModifiedBy>
  <cp:revision>142</cp:revision>
  <cp:lastPrinted>2024-03-14T03:15:00Z</cp:lastPrinted>
  <dcterms:created xsi:type="dcterms:W3CDTF">2018-08-06T00:36:00Z</dcterms:created>
  <dcterms:modified xsi:type="dcterms:W3CDTF">2026-03-25T02:28:00Z</dcterms:modified>
</cp:coreProperties>
</file>