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8A42" w14:textId="1E0DB40B" w:rsidR="00955513" w:rsidRPr="00FB1012" w:rsidRDefault="00955513">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w:t>
      </w:r>
      <w:r w:rsidR="003044F2" w:rsidRPr="00FB1012">
        <w:rPr>
          <w:rFonts w:ascii="ＭＳ ゴシック" w:eastAsia="ＭＳ ゴシック" w:hAnsi="ＭＳ ゴシック" w:hint="eastAsia"/>
          <w:b/>
          <w:szCs w:val="24"/>
        </w:rPr>
        <w:t>(</w:t>
      </w:r>
      <w:r w:rsidR="00242F5E" w:rsidRPr="00FB1012">
        <w:rPr>
          <w:rFonts w:ascii="ＭＳ ゴシック" w:eastAsia="ＭＳ ゴシック" w:hAnsi="ＭＳ ゴシック" w:hint="eastAsia"/>
          <w:b/>
          <w:szCs w:val="24"/>
        </w:rPr>
        <w:t>標準</w:t>
      </w:r>
      <w:r w:rsidR="0019675E" w:rsidRPr="00FB1012">
        <w:rPr>
          <w:rFonts w:ascii="ＭＳ ゴシック" w:eastAsia="ＭＳ ゴシック" w:hAnsi="ＭＳ ゴシック" w:hint="eastAsia"/>
          <w:b/>
          <w:szCs w:val="24"/>
        </w:rPr>
        <w:t>製剤</w:t>
      </w:r>
      <w:r w:rsidRPr="00FB1012">
        <w:rPr>
          <w:rFonts w:ascii="ＭＳ ゴシック" w:eastAsia="ＭＳ ゴシック" w:hAnsi="ＭＳ ゴシック" w:hint="eastAsia"/>
          <w:b/>
          <w:szCs w:val="24"/>
        </w:rPr>
        <w:t>との比較</w:t>
      </w:r>
      <w:r w:rsidR="003044F2" w:rsidRPr="00FB1012">
        <w:rPr>
          <w:rFonts w:ascii="ＭＳ ゴシック" w:eastAsia="ＭＳ ゴシック" w:hAnsi="ＭＳ ゴシック" w:hint="eastAsia"/>
          <w:b/>
          <w:szCs w:val="24"/>
        </w:rPr>
        <w:t>)</w:t>
      </w:r>
      <w:r w:rsidR="000C4844">
        <w:rPr>
          <w:rFonts w:ascii="ＭＳ ゴシック" w:eastAsia="ＭＳ ゴシック" w:hAnsi="ＭＳ ゴシック" w:hint="eastAsia"/>
          <w:b/>
          <w:szCs w:val="24"/>
        </w:rPr>
        <w:t>（案）</w:t>
      </w:r>
    </w:p>
    <w:tbl>
      <w:tblPr>
        <w:tblW w:w="10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417"/>
        <w:gridCol w:w="1370"/>
        <w:gridCol w:w="1370"/>
        <w:gridCol w:w="95"/>
        <w:gridCol w:w="1276"/>
        <w:gridCol w:w="1465"/>
        <w:gridCol w:w="1465"/>
      </w:tblGrid>
      <w:tr w:rsidR="00955513" w:rsidRPr="00FB1012" w14:paraId="2651BBD4" w14:textId="77777777" w:rsidTr="00020786">
        <w:trPr>
          <w:trHeight w:val="59"/>
        </w:trPr>
        <w:tc>
          <w:tcPr>
            <w:tcW w:w="1722" w:type="dxa"/>
            <w:tcBorders>
              <w:top w:val="single" w:sz="18" w:space="0" w:color="auto"/>
              <w:left w:val="single" w:sz="18" w:space="0" w:color="auto"/>
              <w:bottom w:val="single" w:sz="18" w:space="0" w:color="auto"/>
              <w:right w:val="single" w:sz="18" w:space="0" w:color="auto"/>
            </w:tcBorders>
            <w:vAlign w:val="center"/>
          </w:tcPr>
          <w:p w14:paraId="1BCFE91C" w14:textId="77777777" w:rsidR="00955513" w:rsidRPr="00FB1012" w:rsidRDefault="00955513">
            <w:pPr>
              <w:spacing w:line="240" w:lineRule="auto"/>
              <w:jc w:val="center"/>
              <w:rPr>
                <w:rFonts w:ascii="ＭＳ ゴシック" w:eastAsia="ＭＳ ゴシック" w:hAnsi="ＭＳ ゴシック"/>
                <w:sz w:val="20"/>
              </w:rPr>
            </w:pPr>
          </w:p>
        </w:tc>
        <w:tc>
          <w:tcPr>
            <w:tcW w:w="4252" w:type="dxa"/>
            <w:gridSpan w:val="4"/>
            <w:tcBorders>
              <w:top w:val="single" w:sz="18" w:space="0" w:color="auto"/>
              <w:left w:val="single" w:sz="18" w:space="0" w:color="auto"/>
              <w:bottom w:val="single" w:sz="18" w:space="0" w:color="auto"/>
            </w:tcBorders>
            <w:vAlign w:val="center"/>
          </w:tcPr>
          <w:p w14:paraId="122E9690" w14:textId="77777777" w:rsidR="00955513" w:rsidRPr="00FB1012" w:rsidRDefault="00242F5E">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w:t>
            </w:r>
            <w:r w:rsidR="00955513" w:rsidRPr="00FB1012">
              <w:rPr>
                <w:rFonts w:ascii="ＭＳ ゴシック" w:eastAsia="ＭＳ ゴシック" w:hAnsi="ＭＳ ゴシック" w:hint="eastAsia"/>
                <w:b/>
                <w:bCs/>
                <w:sz w:val="20"/>
              </w:rPr>
              <w:t>品</w:t>
            </w:r>
          </w:p>
        </w:tc>
        <w:tc>
          <w:tcPr>
            <w:tcW w:w="4206" w:type="dxa"/>
            <w:gridSpan w:val="3"/>
            <w:tcBorders>
              <w:top w:val="single" w:sz="18" w:space="0" w:color="auto"/>
              <w:bottom w:val="single" w:sz="18" w:space="0" w:color="auto"/>
              <w:right w:val="single" w:sz="18" w:space="0" w:color="auto"/>
            </w:tcBorders>
            <w:vAlign w:val="center"/>
          </w:tcPr>
          <w:p w14:paraId="2052DF6A" w14:textId="77777777" w:rsidR="00955513" w:rsidRPr="00FB1012" w:rsidRDefault="009755D9">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w:t>
            </w:r>
            <w:r w:rsidR="0019675E" w:rsidRPr="00FB1012">
              <w:rPr>
                <w:rFonts w:ascii="ＭＳ ゴシック" w:eastAsia="ＭＳ ゴシック" w:hAnsi="ＭＳ ゴシック" w:hint="eastAsia"/>
                <w:b/>
                <w:bCs/>
                <w:sz w:val="20"/>
              </w:rPr>
              <w:t>製剤</w:t>
            </w:r>
          </w:p>
        </w:tc>
      </w:tr>
      <w:tr w:rsidR="000D7C60" w:rsidRPr="00FB1012" w14:paraId="0526CB05" w14:textId="77777777" w:rsidTr="00BA1938">
        <w:trPr>
          <w:trHeight w:val="168"/>
        </w:trPr>
        <w:tc>
          <w:tcPr>
            <w:tcW w:w="1722" w:type="dxa"/>
            <w:tcBorders>
              <w:top w:val="single" w:sz="18" w:space="0" w:color="auto"/>
              <w:left w:val="single" w:sz="18" w:space="0" w:color="auto"/>
              <w:right w:val="single" w:sz="18" w:space="0" w:color="auto"/>
            </w:tcBorders>
            <w:vAlign w:val="center"/>
          </w:tcPr>
          <w:p w14:paraId="289F7115" w14:textId="77777777" w:rsidR="000D7C60" w:rsidRPr="00FB1012" w:rsidRDefault="000D7C60">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252" w:type="dxa"/>
            <w:gridSpan w:val="4"/>
            <w:tcBorders>
              <w:top w:val="single" w:sz="18" w:space="0" w:color="auto"/>
              <w:left w:val="single" w:sz="18" w:space="0" w:color="auto"/>
            </w:tcBorders>
            <w:vAlign w:val="center"/>
          </w:tcPr>
          <w:p w14:paraId="07C20DE5" w14:textId="77777777" w:rsidR="000D7C60" w:rsidRPr="00816E87" w:rsidRDefault="000D7C60" w:rsidP="00C136E4">
            <w:pPr>
              <w:spacing w:line="240" w:lineRule="auto"/>
              <w:jc w:val="center"/>
              <w:rPr>
                <w:rFonts w:ascii="ＭＳ ゴシック" w:eastAsia="ＭＳ ゴシック" w:hAnsi="ＭＳ ゴシック"/>
                <w:sz w:val="20"/>
              </w:rPr>
            </w:pPr>
            <w:r w:rsidRPr="00816E87">
              <w:rPr>
                <w:rFonts w:ascii="ＭＳ ゴシック" w:eastAsia="ＭＳ ゴシック" w:hAnsi="ＭＳ ゴシック" w:hint="eastAsia"/>
                <w:sz w:val="20"/>
              </w:rPr>
              <w:t>三笠製薬株式会社</w:t>
            </w:r>
          </w:p>
        </w:tc>
        <w:tc>
          <w:tcPr>
            <w:tcW w:w="4206" w:type="dxa"/>
            <w:gridSpan w:val="3"/>
            <w:tcBorders>
              <w:top w:val="single" w:sz="18" w:space="0" w:color="auto"/>
              <w:right w:val="single" w:sz="18" w:space="0" w:color="auto"/>
            </w:tcBorders>
            <w:vAlign w:val="center"/>
          </w:tcPr>
          <w:p w14:paraId="3A9BC6CF" w14:textId="54A1DAA2" w:rsidR="000D7C60" w:rsidRPr="00816E87" w:rsidRDefault="000D7C60" w:rsidP="004557C0">
            <w:pPr>
              <w:spacing w:line="240" w:lineRule="auto"/>
              <w:ind w:rightChars="-50" w:right="-120"/>
              <w:jc w:val="center"/>
              <w:rPr>
                <w:rFonts w:ascii="ＭＳ ゴシック" w:eastAsia="ＭＳ ゴシック" w:hAnsi="ＭＳ ゴシック"/>
                <w:sz w:val="20"/>
              </w:rPr>
            </w:pPr>
          </w:p>
        </w:tc>
      </w:tr>
      <w:tr w:rsidR="000D7C60" w:rsidRPr="00FB1012" w14:paraId="54CA02E6" w14:textId="77777777" w:rsidTr="00BA1938">
        <w:trPr>
          <w:trHeight w:val="137"/>
        </w:trPr>
        <w:tc>
          <w:tcPr>
            <w:tcW w:w="1722" w:type="dxa"/>
            <w:tcBorders>
              <w:left w:val="single" w:sz="18" w:space="0" w:color="auto"/>
              <w:right w:val="single" w:sz="18" w:space="0" w:color="auto"/>
            </w:tcBorders>
            <w:vAlign w:val="center"/>
          </w:tcPr>
          <w:p w14:paraId="3C472DCC" w14:textId="77777777" w:rsidR="000D7C60" w:rsidRPr="00FB1012" w:rsidRDefault="000D7C60"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252" w:type="dxa"/>
            <w:gridSpan w:val="4"/>
            <w:tcBorders>
              <w:left w:val="single" w:sz="18" w:space="0" w:color="auto"/>
            </w:tcBorders>
            <w:vAlign w:val="center"/>
          </w:tcPr>
          <w:p w14:paraId="11B4C0AE" w14:textId="78E86F61" w:rsidR="000D7C60" w:rsidRPr="00816E87" w:rsidRDefault="00722CAE" w:rsidP="000D7C60">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プレガバリンOD</w:t>
            </w:r>
            <w:r w:rsidR="000D7C60" w:rsidRPr="00816E87">
              <w:rPr>
                <w:rFonts w:ascii="ＭＳ ゴシック" w:eastAsia="ＭＳ ゴシック" w:hAnsi="ＭＳ ゴシック" w:hint="eastAsia"/>
                <w:sz w:val="20"/>
              </w:rPr>
              <w:t>錠</w:t>
            </w:r>
            <w:r w:rsidR="00E16C11">
              <w:rPr>
                <w:rFonts w:ascii="ＭＳ ゴシック" w:eastAsia="ＭＳ ゴシック" w:hAnsi="ＭＳ ゴシック" w:hint="eastAsia"/>
                <w:sz w:val="20"/>
              </w:rPr>
              <w:t>7</w:t>
            </w:r>
            <w:r>
              <w:rPr>
                <w:rFonts w:ascii="ＭＳ ゴシック" w:eastAsia="ＭＳ ゴシック" w:hAnsi="ＭＳ ゴシック" w:hint="eastAsia"/>
                <w:sz w:val="20"/>
              </w:rPr>
              <w:t>5</w:t>
            </w:r>
            <w:r w:rsidR="005D10BA">
              <w:rPr>
                <w:rFonts w:ascii="ＭＳ ゴシック" w:eastAsia="ＭＳ ゴシック" w:hAnsi="ＭＳ ゴシック" w:hint="eastAsia"/>
                <w:sz w:val="20"/>
              </w:rPr>
              <w:t>mg</w:t>
            </w:r>
            <w:r w:rsidR="000D7C60" w:rsidRPr="00816E87">
              <w:rPr>
                <w:rFonts w:ascii="ＭＳ ゴシック" w:eastAsia="ＭＳ ゴシック" w:hAnsi="ＭＳ ゴシック" w:hint="eastAsia"/>
                <w:sz w:val="20"/>
              </w:rPr>
              <w:t>「三笠」</w:t>
            </w:r>
          </w:p>
        </w:tc>
        <w:tc>
          <w:tcPr>
            <w:tcW w:w="4206" w:type="dxa"/>
            <w:gridSpan w:val="3"/>
            <w:tcBorders>
              <w:right w:val="single" w:sz="18" w:space="0" w:color="auto"/>
            </w:tcBorders>
            <w:vAlign w:val="center"/>
          </w:tcPr>
          <w:p w14:paraId="5E509752" w14:textId="0805E43D" w:rsidR="000D7C60" w:rsidRPr="00816E87" w:rsidRDefault="00722CAE"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リリカOD</w:t>
            </w:r>
            <w:r w:rsidR="004557C0" w:rsidRPr="00816E87">
              <w:rPr>
                <w:rFonts w:ascii="ＭＳ ゴシック" w:eastAsia="ＭＳ ゴシック" w:hAnsi="ＭＳ ゴシック" w:hint="eastAsia"/>
                <w:sz w:val="20"/>
              </w:rPr>
              <w:t>錠</w:t>
            </w:r>
            <w:r w:rsidR="00E16C11">
              <w:rPr>
                <w:rFonts w:ascii="ＭＳ ゴシック" w:eastAsia="ＭＳ ゴシック" w:hAnsi="ＭＳ ゴシック" w:hint="eastAsia"/>
                <w:sz w:val="20"/>
              </w:rPr>
              <w:t>7</w:t>
            </w:r>
            <w:r>
              <w:rPr>
                <w:rFonts w:ascii="ＭＳ ゴシック" w:eastAsia="ＭＳ ゴシック" w:hAnsi="ＭＳ ゴシック" w:hint="eastAsia"/>
                <w:sz w:val="20"/>
              </w:rPr>
              <w:t>5</w:t>
            </w:r>
            <w:r w:rsidR="005D10BA">
              <w:rPr>
                <w:rFonts w:ascii="ＭＳ ゴシック" w:eastAsia="ＭＳ ゴシック" w:hAnsi="ＭＳ ゴシック" w:hint="eastAsia"/>
                <w:sz w:val="20"/>
              </w:rPr>
              <w:t>mg</w:t>
            </w:r>
          </w:p>
        </w:tc>
      </w:tr>
      <w:tr w:rsidR="0082192B" w:rsidRPr="00FB1012" w14:paraId="73BDD84D" w14:textId="77777777" w:rsidTr="00BA1938">
        <w:trPr>
          <w:trHeight w:val="60"/>
        </w:trPr>
        <w:tc>
          <w:tcPr>
            <w:tcW w:w="1722" w:type="dxa"/>
            <w:tcBorders>
              <w:left w:val="single" w:sz="18" w:space="0" w:color="auto"/>
              <w:right w:val="single" w:sz="18" w:space="0" w:color="auto"/>
            </w:tcBorders>
            <w:vAlign w:val="center"/>
          </w:tcPr>
          <w:p w14:paraId="64DE10C9" w14:textId="65119F59" w:rsidR="0082192B" w:rsidRPr="00FB1012" w:rsidRDefault="005D10BA"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8458" w:type="dxa"/>
            <w:gridSpan w:val="7"/>
            <w:tcBorders>
              <w:left w:val="single" w:sz="18" w:space="0" w:color="auto"/>
              <w:right w:val="single" w:sz="18" w:space="0" w:color="auto"/>
            </w:tcBorders>
            <w:vAlign w:val="center"/>
          </w:tcPr>
          <w:p w14:paraId="3636EA0D" w14:textId="38BCEF0A" w:rsidR="0082192B" w:rsidRPr="00816E87" w:rsidRDefault="00722CAE" w:rsidP="00862A3E">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プレガバリン</w:t>
            </w:r>
          </w:p>
        </w:tc>
      </w:tr>
      <w:tr w:rsidR="006A6D57" w:rsidRPr="00FB1012" w14:paraId="0FB37EC7" w14:textId="77777777" w:rsidTr="00BA1938">
        <w:trPr>
          <w:trHeight w:val="117"/>
        </w:trPr>
        <w:tc>
          <w:tcPr>
            <w:tcW w:w="1722" w:type="dxa"/>
            <w:tcBorders>
              <w:left w:val="single" w:sz="18" w:space="0" w:color="auto"/>
              <w:right w:val="single" w:sz="18" w:space="0" w:color="auto"/>
            </w:tcBorders>
            <w:vAlign w:val="center"/>
          </w:tcPr>
          <w:p w14:paraId="551FEB2C" w14:textId="77777777" w:rsidR="006A6D57" w:rsidRPr="00FB1012" w:rsidRDefault="006A6D57" w:rsidP="00EA6FD7">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8458" w:type="dxa"/>
            <w:gridSpan w:val="7"/>
            <w:tcBorders>
              <w:left w:val="single" w:sz="18" w:space="0" w:color="auto"/>
              <w:right w:val="single" w:sz="18" w:space="0" w:color="auto"/>
            </w:tcBorders>
            <w:vAlign w:val="center"/>
          </w:tcPr>
          <w:p w14:paraId="448DD1B9" w14:textId="3735C7C8" w:rsidR="006A6D57" w:rsidRPr="00816E87" w:rsidRDefault="0019303A" w:rsidP="00862A3E">
            <w:pPr>
              <w:spacing w:line="240" w:lineRule="auto"/>
              <w:ind w:rightChars="76" w:right="182"/>
              <w:jc w:val="center"/>
              <w:rPr>
                <w:rFonts w:asciiTheme="majorEastAsia" w:eastAsiaTheme="majorEastAsia" w:hAnsiTheme="majorEastAsia"/>
                <w:sz w:val="20"/>
              </w:rPr>
            </w:pPr>
            <w:r>
              <w:rPr>
                <w:rFonts w:asciiTheme="majorEastAsia" w:eastAsiaTheme="majorEastAsia" w:hAnsiTheme="majorEastAsia" w:hint="eastAsia"/>
                <w:sz w:val="20"/>
              </w:rPr>
              <w:t>1</w:t>
            </w:r>
            <w:r w:rsidR="0003672F" w:rsidRPr="0003672F">
              <w:rPr>
                <w:rFonts w:asciiTheme="majorEastAsia" w:eastAsiaTheme="majorEastAsia" w:hAnsiTheme="majorEastAsia" w:hint="eastAsia"/>
                <w:sz w:val="20"/>
              </w:rPr>
              <w:t>錠中</w:t>
            </w:r>
            <w:r>
              <w:rPr>
                <w:rFonts w:asciiTheme="majorEastAsia" w:eastAsiaTheme="majorEastAsia" w:hAnsiTheme="majorEastAsia" w:hint="eastAsia"/>
                <w:sz w:val="20"/>
              </w:rPr>
              <w:t xml:space="preserve"> </w:t>
            </w:r>
            <w:r w:rsidR="0003672F" w:rsidRPr="0003672F">
              <w:rPr>
                <w:rFonts w:asciiTheme="majorEastAsia" w:eastAsiaTheme="majorEastAsia" w:hAnsiTheme="majorEastAsia" w:hint="eastAsia"/>
                <w:sz w:val="20"/>
              </w:rPr>
              <w:t>プレガバリン</w:t>
            </w:r>
            <w:r w:rsidR="00E16C11">
              <w:rPr>
                <w:rFonts w:asciiTheme="majorEastAsia" w:eastAsiaTheme="majorEastAsia" w:hAnsiTheme="majorEastAsia" w:hint="eastAsia"/>
                <w:sz w:val="20"/>
              </w:rPr>
              <w:t>7</w:t>
            </w:r>
            <w:r w:rsidR="0003672F" w:rsidRPr="0003672F">
              <w:rPr>
                <w:rFonts w:asciiTheme="majorEastAsia" w:eastAsiaTheme="majorEastAsia" w:hAnsiTheme="majorEastAsia"/>
                <w:sz w:val="20"/>
              </w:rPr>
              <w:t>5mg</w:t>
            </w:r>
            <w:r w:rsidR="006D7C49">
              <w:rPr>
                <w:rFonts w:asciiTheme="majorEastAsia" w:eastAsiaTheme="majorEastAsia" w:hAnsiTheme="majorEastAsia" w:hint="eastAsia"/>
                <w:sz w:val="20"/>
              </w:rPr>
              <w:t>を</w:t>
            </w:r>
            <w:r w:rsidR="0003672F" w:rsidRPr="0003672F">
              <w:rPr>
                <w:rFonts w:asciiTheme="majorEastAsia" w:eastAsiaTheme="majorEastAsia" w:hAnsiTheme="majorEastAsia" w:hint="eastAsia"/>
                <w:sz w:val="20"/>
              </w:rPr>
              <w:t>含有</w:t>
            </w:r>
          </w:p>
        </w:tc>
      </w:tr>
      <w:tr w:rsidR="006A6D57" w:rsidRPr="00FB1012" w14:paraId="428AC863" w14:textId="77777777" w:rsidTr="00BA1938">
        <w:trPr>
          <w:trHeight w:val="60"/>
        </w:trPr>
        <w:tc>
          <w:tcPr>
            <w:tcW w:w="1722" w:type="dxa"/>
            <w:tcBorders>
              <w:left w:val="single" w:sz="18" w:space="0" w:color="auto"/>
              <w:right w:val="single" w:sz="18" w:space="0" w:color="auto"/>
            </w:tcBorders>
            <w:vAlign w:val="center"/>
          </w:tcPr>
          <w:p w14:paraId="7413403A"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w:t>
            </w:r>
            <w:r w:rsidR="003427BE" w:rsidRPr="00FB1012">
              <w:rPr>
                <w:rFonts w:ascii="ＭＳ ゴシック" w:eastAsia="ＭＳ ゴシック" w:hAnsi="ＭＳ ゴシック" w:hint="eastAsia"/>
                <w:sz w:val="20"/>
              </w:rPr>
              <w:t>名</w:t>
            </w:r>
          </w:p>
        </w:tc>
        <w:tc>
          <w:tcPr>
            <w:tcW w:w="8458" w:type="dxa"/>
            <w:gridSpan w:val="7"/>
            <w:tcBorders>
              <w:left w:val="single" w:sz="18" w:space="0" w:color="auto"/>
              <w:right w:val="single" w:sz="18" w:space="0" w:color="auto"/>
            </w:tcBorders>
            <w:vAlign w:val="center"/>
          </w:tcPr>
          <w:p w14:paraId="2193EA28" w14:textId="060454CA" w:rsidR="006A6D57" w:rsidRPr="00816E87" w:rsidRDefault="0003672F" w:rsidP="0003672F">
            <w:pPr>
              <w:spacing w:line="240" w:lineRule="auto"/>
              <w:ind w:rightChars="76" w:right="182"/>
              <w:jc w:val="center"/>
              <w:rPr>
                <w:rFonts w:ascii="ＭＳ ゴシック" w:eastAsia="ＭＳ ゴシック" w:hAnsi="ＭＳ ゴシック"/>
                <w:sz w:val="20"/>
              </w:rPr>
            </w:pPr>
            <w:r w:rsidRPr="0003672F">
              <w:rPr>
                <w:rFonts w:ascii="ＭＳ ゴシック" w:eastAsia="ＭＳ ゴシック" w:hAnsi="ＭＳ ゴシック" w:hint="eastAsia"/>
                <w:sz w:val="20"/>
              </w:rPr>
              <w:t>疼痛治療剤（神経障害性疼痛・線維筋痛症）</w:t>
            </w:r>
          </w:p>
        </w:tc>
      </w:tr>
      <w:tr w:rsidR="000F46C7" w:rsidRPr="00FB1012" w14:paraId="7E22E6B2" w14:textId="77777777" w:rsidTr="00A0134E">
        <w:trPr>
          <w:trHeight w:val="60"/>
        </w:trPr>
        <w:tc>
          <w:tcPr>
            <w:tcW w:w="1722" w:type="dxa"/>
            <w:tcBorders>
              <w:left w:val="single" w:sz="18" w:space="0" w:color="auto"/>
              <w:right w:val="single" w:sz="18" w:space="0" w:color="auto"/>
            </w:tcBorders>
            <w:vAlign w:val="center"/>
          </w:tcPr>
          <w:p w14:paraId="61365F38" w14:textId="77777777" w:rsidR="000F46C7" w:rsidRPr="00FB1012" w:rsidRDefault="000F46C7"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252" w:type="dxa"/>
            <w:gridSpan w:val="4"/>
            <w:tcBorders>
              <w:left w:val="single" w:sz="18" w:space="0" w:color="auto"/>
            </w:tcBorders>
            <w:vAlign w:val="center"/>
          </w:tcPr>
          <w:p w14:paraId="7DEFDEB3" w14:textId="6C85E9D2" w:rsidR="000F46C7" w:rsidRPr="007469BC" w:rsidRDefault="00C26A58" w:rsidP="00A0134E">
            <w:pPr>
              <w:spacing w:line="240" w:lineRule="auto"/>
              <w:jc w:val="center"/>
              <w:rPr>
                <w:rFonts w:ascii="ＭＳ ゴシック" w:eastAsia="ＭＳ ゴシック" w:hAnsi="ＭＳ ゴシック"/>
                <w:sz w:val="20"/>
              </w:rPr>
            </w:pPr>
            <w:r>
              <w:rPr>
                <w:rFonts w:asciiTheme="majorEastAsia" w:eastAsiaTheme="majorEastAsia" w:hAnsiTheme="majorEastAsia" w:hint="eastAsia"/>
                <w:sz w:val="20"/>
              </w:rPr>
              <w:t>1</w:t>
            </w:r>
            <w:r w:rsidR="00671D98">
              <w:rPr>
                <w:rFonts w:asciiTheme="majorEastAsia" w:eastAsiaTheme="majorEastAsia" w:hAnsiTheme="majorEastAsia" w:hint="eastAsia"/>
                <w:sz w:val="20"/>
              </w:rPr>
              <w:t>6</w:t>
            </w:r>
            <w:r w:rsidR="00C61CF1">
              <w:rPr>
                <w:rFonts w:asciiTheme="majorEastAsia" w:eastAsiaTheme="majorEastAsia" w:hAnsiTheme="majorEastAsia" w:hint="eastAsia"/>
                <w:sz w:val="20"/>
              </w:rPr>
              <w:t>.</w:t>
            </w:r>
            <w:r w:rsidR="00671D98">
              <w:rPr>
                <w:rFonts w:asciiTheme="majorEastAsia" w:eastAsiaTheme="majorEastAsia" w:hAnsiTheme="majorEastAsia" w:hint="eastAsia"/>
                <w:sz w:val="20"/>
              </w:rPr>
              <w:t>1</w:t>
            </w:r>
            <w:r w:rsidR="00C61CF1">
              <w:rPr>
                <w:rFonts w:asciiTheme="majorEastAsia" w:eastAsiaTheme="majorEastAsia" w:hAnsiTheme="majorEastAsia" w:hint="eastAsia"/>
                <w:sz w:val="20"/>
              </w:rPr>
              <w:t>0</w:t>
            </w:r>
            <w:r w:rsidR="00A0134E" w:rsidRPr="007469BC">
              <w:rPr>
                <w:rFonts w:asciiTheme="majorEastAsia" w:eastAsiaTheme="majorEastAsia" w:hAnsiTheme="majorEastAsia" w:hint="eastAsia"/>
                <w:sz w:val="20"/>
              </w:rPr>
              <w:t>円／1錠</w:t>
            </w:r>
          </w:p>
        </w:tc>
        <w:tc>
          <w:tcPr>
            <w:tcW w:w="4206" w:type="dxa"/>
            <w:gridSpan w:val="3"/>
            <w:tcBorders>
              <w:right w:val="single" w:sz="18" w:space="0" w:color="auto"/>
            </w:tcBorders>
            <w:vAlign w:val="center"/>
          </w:tcPr>
          <w:p w14:paraId="763F86CA" w14:textId="346DE047" w:rsidR="000F46C7" w:rsidRPr="007469BC" w:rsidRDefault="00A57ED9" w:rsidP="00CB7B9E">
            <w:pPr>
              <w:spacing w:line="240" w:lineRule="auto"/>
              <w:jc w:val="center"/>
              <w:rPr>
                <w:rFonts w:asciiTheme="majorEastAsia" w:eastAsiaTheme="majorEastAsia" w:hAnsiTheme="majorEastAsia"/>
                <w:sz w:val="20"/>
              </w:rPr>
            </w:pPr>
            <w:r>
              <w:rPr>
                <w:rFonts w:asciiTheme="majorEastAsia" w:eastAsiaTheme="majorEastAsia" w:hAnsiTheme="majorEastAsia" w:hint="eastAsia"/>
                <w:sz w:val="20"/>
              </w:rPr>
              <w:t>38</w:t>
            </w:r>
            <w:r w:rsidR="00A2002B">
              <w:rPr>
                <w:rFonts w:asciiTheme="majorEastAsia" w:eastAsiaTheme="majorEastAsia" w:hAnsiTheme="majorEastAsia" w:hint="eastAsia"/>
                <w:sz w:val="20"/>
              </w:rPr>
              <w:t>.40</w:t>
            </w:r>
            <w:r w:rsidR="000F46C7" w:rsidRPr="007469BC">
              <w:rPr>
                <w:rFonts w:asciiTheme="majorEastAsia" w:eastAsiaTheme="majorEastAsia" w:hAnsiTheme="majorEastAsia" w:hint="eastAsia"/>
                <w:sz w:val="20"/>
              </w:rPr>
              <w:t>円／1錠</w:t>
            </w:r>
          </w:p>
        </w:tc>
      </w:tr>
      <w:tr w:rsidR="006A6D57" w:rsidRPr="00FB1012" w14:paraId="76208CC8" w14:textId="77777777" w:rsidTr="00BA1938">
        <w:trPr>
          <w:trHeight w:val="243"/>
        </w:trPr>
        <w:tc>
          <w:tcPr>
            <w:tcW w:w="1722" w:type="dxa"/>
            <w:tcBorders>
              <w:left w:val="single" w:sz="18" w:space="0" w:color="auto"/>
              <w:right w:val="single" w:sz="18" w:space="0" w:color="auto"/>
            </w:tcBorders>
            <w:vAlign w:val="center"/>
          </w:tcPr>
          <w:p w14:paraId="1BF9297C"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8458" w:type="dxa"/>
            <w:gridSpan w:val="7"/>
            <w:tcBorders>
              <w:left w:val="single" w:sz="18" w:space="0" w:color="auto"/>
              <w:bottom w:val="single" w:sz="4" w:space="0" w:color="auto"/>
              <w:right w:val="single" w:sz="18" w:space="0" w:color="auto"/>
            </w:tcBorders>
            <w:vAlign w:val="center"/>
          </w:tcPr>
          <w:p w14:paraId="1ECE946B" w14:textId="7EAEBE97" w:rsidR="006A6D57" w:rsidRPr="00742451" w:rsidRDefault="00742451" w:rsidP="00742451">
            <w:pPr>
              <w:tabs>
                <w:tab w:val="right" w:pos="8280"/>
              </w:tabs>
              <w:spacing w:line="240" w:lineRule="auto"/>
              <w:jc w:val="center"/>
              <w:rPr>
                <w:rFonts w:ascii="ＭＳ ゴシック" w:eastAsia="ＭＳ ゴシック" w:hAnsi="ＭＳ ゴシック"/>
                <w:sz w:val="20"/>
              </w:rPr>
            </w:pPr>
            <w:r w:rsidRPr="00742451">
              <w:rPr>
                <w:rFonts w:ascii="ＭＳ ゴシック" w:eastAsia="ＭＳ ゴシック" w:hAnsi="ＭＳ ゴシック" w:hint="eastAsia"/>
                <w:sz w:val="20"/>
              </w:rPr>
              <w:t>神経障害性疼痛、線維筋痛症に伴う疼痛</w:t>
            </w:r>
          </w:p>
        </w:tc>
      </w:tr>
      <w:tr w:rsidR="006A6D57" w:rsidRPr="00FB1012" w14:paraId="006C8D9E" w14:textId="77777777" w:rsidTr="00020786">
        <w:trPr>
          <w:trHeight w:val="555"/>
        </w:trPr>
        <w:tc>
          <w:tcPr>
            <w:tcW w:w="1722" w:type="dxa"/>
            <w:tcBorders>
              <w:left w:val="single" w:sz="18" w:space="0" w:color="auto"/>
              <w:bottom w:val="single" w:sz="4" w:space="0" w:color="auto"/>
              <w:right w:val="single" w:sz="18" w:space="0" w:color="auto"/>
            </w:tcBorders>
            <w:vAlign w:val="center"/>
          </w:tcPr>
          <w:p w14:paraId="59C5D289"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8458" w:type="dxa"/>
            <w:gridSpan w:val="7"/>
            <w:tcBorders>
              <w:left w:val="single" w:sz="18" w:space="0" w:color="auto"/>
              <w:bottom w:val="single" w:sz="4" w:space="0" w:color="auto"/>
              <w:right w:val="single" w:sz="18" w:space="0" w:color="auto"/>
            </w:tcBorders>
            <w:vAlign w:val="center"/>
          </w:tcPr>
          <w:p w14:paraId="0FEB44AE" w14:textId="11B60766" w:rsidR="00742451" w:rsidRPr="00742451" w:rsidRDefault="00742451" w:rsidP="00742451">
            <w:pPr>
              <w:tabs>
                <w:tab w:val="right" w:pos="8280"/>
              </w:tabs>
              <w:spacing w:line="0" w:lineRule="atLeast"/>
              <w:rPr>
                <w:rFonts w:ascii="ＭＳ ゴシック" w:eastAsia="ＭＳ ゴシック" w:hAnsi="ＭＳ ゴシック"/>
                <w:bCs/>
                <w:sz w:val="20"/>
              </w:rPr>
            </w:pPr>
            <w:r w:rsidRPr="00742451">
              <w:rPr>
                <w:rFonts w:ascii="ＭＳ ゴシック" w:eastAsia="ＭＳ ゴシック" w:hAnsi="ＭＳ ゴシック" w:hint="eastAsia"/>
                <w:b/>
                <w:sz w:val="20"/>
              </w:rPr>
              <w:t>神経障害性疼痛：</w:t>
            </w:r>
            <w:r w:rsidRPr="00742451">
              <w:rPr>
                <w:rFonts w:ascii="ＭＳ ゴシック" w:eastAsia="ＭＳ ゴシック" w:hAnsi="ＭＳ ゴシック" w:hint="eastAsia"/>
                <w:sz w:val="20"/>
              </w:rPr>
              <w:t>通常、成人には初期用量としてプレガバリン</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45500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まで漸増する。</w:t>
            </w:r>
          </w:p>
          <w:p w14:paraId="4FB68F24" w14:textId="575BF3AC" w:rsidR="00742451" w:rsidRPr="00742451" w:rsidRDefault="00742451" w:rsidP="00742451">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sz w:val="20"/>
              </w:rPr>
              <w:t>なお、年齢、症状により適宜増減するが、</w:t>
            </w:r>
            <w:r w:rsidR="0019303A">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600mg</w:t>
            </w:r>
            <w:r w:rsidRPr="00742451">
              <w:rPr>
                <w:rFonts w:ascii="ＭＳ ゴシック" w:eastAsia="ＭＳ ゴシック" w:hAnsi="ＭＳ ゴシック" w:hint="eastAsia"/>
                <w:sz w:val="20"/>
              </w:rPr>
              <w:t>を超えないこととし、いずれも</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45500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p w14:paraId="21EC4700" w14:textId="4DE48697" w:rsidR="006A6D57" w:rsidRPr="00742451" w:rsidRDefault="00742451" w:rsidP="009A57C4">
            <w:pPr>
              <w:tabs>
                <w:tab w:val="right" w:pos="8280"/>
              </w:tabs>
              <w:spacing w:line="0" w:lineRule="atLeast"/>
              <w:rPr>
                <w:rFonts w:ascii="ＭＳ ゴシック" w:eastAsia="ＭＳ ゴシック" w:hAnsi="ＭＳ ゴシック"/>
                <w:bCs/>
                <w:sz w:val="20"/>
              </w:rPr>
            </w:pPr>
            <w:r w:rsidRPr="00742451">
              <w:rPr>
                <w:rFonts w:ascii="ＭＳ ゴシック" w:eastAsia="ＭＳ ゴシック" w:hAnsi="ＭＳ ゴシック" w:hint="eastAsia"/>
                <w:b/>
                <w:sz w:val="20"/>
              </w:rPr>
              <w:t>線維筋痛症に伴う疼痛：</w:t>
            </w:r>
            <w:r w:rsidRPr="00742451">
              <w:rPr>
                <w:rFonts w:ascii="ＭＳ ゴシック" w:eastAsia="ＭＳ ゴシック" w:hAnsi="ＭＳ ゴシック" w:hint="eastAsia"/>
                <w:sz w:val="20"/>
              </w:rPr>
              <w:t>通常、成人には初期用量としてプレガバリン</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45500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まで漸増した後、</w:t>
            </w:r>
            <w:r w:rsidRPr="00742451">
              <w:rPr>
                <w:rFonts w:ascii="ＭＳ ゴシック" w:eastAsia="ＭＳ ゴシック" w:hAnsi="ＭＳ ゴシック"/>
                <w:sz w:val="20"/>
              </w:rPr>
              <w:t>300</w:t>
            </w:r>
            <w:r w:rsidRPr="00742451">
              <w:rPr>
                <w:rFonts w:ascii="ＭＳ ゴシック" w:eastAsia="ＭＳ ゴシック" w:hAnsi="ＭＳ ゴシック" w:hint="eastAsia"/>
                <w:sz w:val="20"/>
              </w:rPr>
              <w:t>～</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で維持する。なお、年齢、症状により適宜増減するが、</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を超えないこととし、いずれも</w:t>
            </w:r>
            <w:r w:rsidR="0045500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45500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tc>
      </w:tr>
      <w:tr w:rsidR="006A6D57" w:rsidRPr="00FB1012" w14:paraId="58AC630C" w14:textId="77777777" w:rsidTr="00BF6E55">
        <w:trPr>
          <w:trHeight w:val="1070"/>
        </w:trPr>
        <w:tc>
          <w:tcPr>
            <w:tcW w:w="1722" w:type="dxa"/>
            <w:tcBorders>
              <w:left w:val="single" w:sz="18" w:space="0" w:color="auto"/>
              <w:bottom w:val="single" w:sz="4" w:space="0" w:color="auto"/>
              <w:right w:val="single" w:sz="18" w:space="0" w:color="auto"/>
            </w:tcBorders>
            <w:vAlign w:val="center"/>
          </w:tcPr>
          <w:p w14:paraId="5F8185DE" w14:textId="6EE7E9A3"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C61CF1">
              <w:rPr>
                <w:rFonts w:ascii="ＭＳ ゴシック" w:eastAsia="ＭＳ ゴシック" w:hAnsi="ＭＳ ゴシック" w:hint="eastAsia"/>
                <w:sz w:val="20"/>
              </w:rPr>
              <w:t>剤</w:t>
            </w:r>
          </w:p>
        </w:tc>
        <w:tc>
          <w:tcPr>
            <w:tcW w:w="4252" w:type="dxa"/>
            <w:gridSpan w:val="4"/>
            <w:tcBorders>
              <w:left w:val="single" w:sz="18" w:space="0" w:color="auto"/>
              <w:bottom w:val="single" w:sz="4" w:space="0" w:color="auto"/>
              <w:right w:val="single" w:sz="4" w:space="0" w:color="auto"/>
            </w:tcBorders>
          </w:tcPr>
          <w:p w14:paraId="06F97A95" w14:textId="5809338E" w:rsidR="006A6D57" w:rsidRPr="00816E87" w:rsidRDefault="007A23B3" w:rsidP="00E12920">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Ｄ</w:t>
            </w:r>
            <w:r w:rsidRPr="007A23B3">
              <w:rPr>
                <w:rFonts w:ascii="ＭＳ ゴシック" w:eastAsia="ＭＳ ゴシック" w:hAnsi="ＭＳ ゴシック"/>
                <w:sz w:val="20"/>
              </w:rPr>
              <w:t>-</w:t>
            </w:r>
            <w:r w:rsidRPr="007A23B3">
              <w:rPr>
                <w:rFonts w:ascii="ＭＳ ゴシック" w:eastAsia="ＭＳ ゴシック" w:hAnsi="ＭＳ ゴシック" w:hint="eastAsia"/>
                <w:sz w:val="20"/>
              </w:rPr>
              <w:t>マンニトール、硬化油、クロスポビドン、タルク、ヒドロキシプロピルセルロース、スクラロース、軽質無水ケイ酸、ステアリン酸マグネシウム、香料</w:t>
            </w:r>
          </w:p>
        </w:tc>
        <w:tc>
          <w:tcPr>
            <w:tcW w:w="4206" w:type="dxa"/>
            <w:gridSpan w:val="3"/>
            <w:tcBorders>
              <w:left w:val="single" w:sz="4" w:space="0" w:color="auto"/>
              <w:bottom w:val="single" w:sz="4" w:space="0" w:color="auto"/>
              <w:right w:val="single" w:sz="18" w:space="0" w:color="auto"/>
            </w:tcBorders>
          </w:tcPr>
          <w:p w14:paraId="2BE05868" w14:textId="219286A8" w:rsidR="006A6D57" w:rsidRPr="007A23B3" w:rsidRDefault="007A23B3" w:rsidP="008F112A">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ステアリン酸マグネシウム、硬化油、グリセリン脂肪酸エステル、タルク、結晶セルロース、D-マンニトール、クロスポビドン、メタケイ酸アルミン酸マグネシウム、サッカリンナトリウム水和物、スクラロ－ス、香料、フマル酸ステアリルナトリウム</w:t>
            </w:r>
          </w:p>
        </w:tc>
      </w:tr>
      <w:tr w:rsidR="006A6D57" w:rsidRPr="00FB1012" w14:paraId="40825A0C" w14:textId="77777777" w:rsidTr="00020786">
        <w:trPr>
          <w:trHeight w:val="96"/>
        </w:trPr>
        <w:tc>
          <w:tcPr>
            <w:tcW w:w="1722" w:type="dxa"/>
            <w:tcBorders>
              <w:top w:val="single" w:sz="4" w:space="0" w:color="auto"/>
              <w:left w:val="single" w:sz="18" w:space="0" w:color="auto"/>
              <w:bottom w:val="single" w:sz="18" w:space="0" w:color="auto"/>
              <w:right w:val="single" w:sz="18" w:space="0" w:color="auto"/>
            </w:tcBorders>
            <w:vAlign w:val="center"/>
          </w:tcPr>
          <w:p w14:paraId="6860B852" w14:textId="77777777" w:rsidR="006A6D57"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618C1062" w14:textId="51FAFFD6" w:rsidR="00BC59CC" w:rsidRPr="00FB1012" w:rsidRDefault="00C61CF1"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有効期間</w:t>
            </w:r>
          </w:p>
          <w:p w14:paraId="555D5D56"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252" w:type="dxa"/>
            <w:gridSpan w:val="4"/>
            <w:tcBorders>
              <w:top w:val="single" w:sz="4" w:space="0" w:color="auto"/>
              <w:left w:val="single" w:sz="18" w:space="0" w:color="auto"/>
              <w:bottom w:val="single" w:sz="18" w:space="0" w:color="auto"/>
              <w:right w:val="single" w:sz="4" w:space="0" w:color="auto"/>
            </w:tcBorders>
            <w:vAlign w:val="center"/>
          </w:tcPr>
          <w:p w14:paraId="79D28EFF" w14:textId="0D49B102" w:rsidR="006A6D57" w:rsidRPr="00816E87" w:rsidRDefault="006A6D57" w:rsidP="003B515F">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1DC4B5EA" w14:textId="1ED5D7D9" w:rsidR="00BC59CC" w:rsidRPr="00816E87" w:rsidRDefault="00FD349B" w:rsidP="003B515F">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w:t>
            </w:r>
            <w:r w:rsidR="006736C3">
              <w:rPr>
                <w:rFonts w:ascii="ＭＳ ゴシック" w:eastAsia="ＭＳ ゴシック" w:hAnsi="ＭＳ ゴシック" w:hint="eastAsia"/>
                <w:sz w:val="20"/>
              </w:rPr>
              <w:t>年</w:t>
            </w:r>
          </w:p>
          <w:p w14:paraId="1E838D6E" w14:textId="35CC6E51" w:rsidR="006A6D57" w:rsidRPr="00816E87" w:rsidRDefault="00AF158C" w:rsidP="003B515F">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c>
          <w:tcPr>
            <w:tcW w:w="4206" w:type="dxa"/>
            <w:gridSpan w:val="3"/>
            <w:tcBorders>
              <w:top w:val="single" w:sz="4" w:space="0" w:color="auto"/>
              <w:left w:val="single" w:sz="4" w:space="0" w:color="auto"/>
              <w:bottom w:val="single" w:sz="18" w:space="0" w:color="auto"/>
              <w:right w:val="single" w:sz="18" w:space="0" w:color="auto"/>
            </w:tcBorders>
            <w:vAlign w:val="center"/>
          </w:tcPr>
          <w:p w14:paraId="37D56A03" w14:textId="7CD84FAC" w:rsidR="006A6D57" w:rsidRDefault="006A6D57" w:rsidP="003B515F">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1175683B" w14:textId="3B4D8479" w:rsidR="00A93F43" w:rsidRPr="00816E87" w:rsidRDefault="00A93F43" w:rsidP="003B515F">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3年</w:t>
            </w:r>
          </w:p>
          <w:p w14:paraId="61D4EC83" w14:textId="2736D00D" w:rsidR="006A6D57" w:rsidRPr="00816E87" w:rsidRDefault="006A6D57" w:rsidP="003B515F">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r>
      <w:tr w:rsidR="006E2F96" w:rsidRPr="00FB1012" w14:paraId="6D9C0712" w14:textId="77777777" w:rsidTr="009F3301">
        <w:trPr>
          <w:cantSplit/>
          <w:trHeight w:val="20"/>
        </w:trPr>
        <w:tc>
          <w:tcPr>
            <w:tcW w:w="1722" w:type="dxa"/>
            <w:vMerge w:val="restart"/>
            <w:tcBorders>
              <w:top w:val="double" w:sz="12" w:space="0" w:color="000000"/>
              <w:left w:val="single" w:sz="18" w:space="0" w:color="auto"/>
              <w:right w:val="single" w:sz="18" w:space="0" w:color="auto"/>
            </w:tcBorders>
            <w:vAlign w:val="center"/>
          </w:tcPr>
          <w:p w14:paraId="63C54CE2" w14:textId="77777777" w:rsidR="006E2F96" w:rsidRPr="00FB1012" w:rsidRDefault="006E2F96"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1417" w:type="dxa"/>
            <w:vMerge w:val="restart"/>
            <w:tcBorders>
              <w:top w:val="double" w:sz="12" w:space="0" w:color="000000"/>
              <w:left w:val="single" w:sz="18" w:space="0" w:color="auto"/>
            </w:tcBorders>
            <w:vAlign w:val="center"/>
          </w:tcPr>
          <w:p w14:paraId="232361BB"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商品名</w:t>
            </w:r>
          </w:p>
        </w:tc>
        <w:tc>
          <w:tcPr>
            <w:tcW w:w="1370" w:type="dxa"/>
            <w:tcBorders>
              <w:top w:val="double" w:sz="12" w:space="0" w:color="000000"/>
            </w:tcBorders>
            <w:vAlign w:val="center"/>
          </w:tcPr>
          <w:p w14:paraId="1F68FE6E" w14:textId="77777777" w:rsidR="006E2F96" w:rsidRPr="00DF37E5" w:rsidRDefault="006E2F96" w:rsidP="00DB1891">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表面</w:t>
            </w:r>
          </w:p>
        </w:tc>
        <w:tc>
          <w:tcPr>
            <w:tcW w:w="1370" w:type="dxa"/>
            <w:tcBorders>
              <w:top w:val="double" w:sz="12" w:space="0" w:color="000000"/>
            </w:tcBorders>
            <w:vAlign w:val="center"/>
          </w:tcPr>
          <w:p w14:paraId="19F57DFB" w14:textId="77777777" w:rsidR="006E2F96" w:rsidRPr="00DF37E5" w:rsidRDefault="006E2F96" w:rsidP="00DB1891">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裏面</w:t>
            </w:r>
          </w:p>
        </w:tc>
        <w:tc>
          <w:tcPr>
            <w:tcW w:w="1371" w:type="dxa"/>
            <w:gridSpan w:val="2"/>
            <w:tcBorders>
              <w:top w:val="double" w:sz="12" w:space="0" w:color="000000"/>
            </w:tcBorders>
            <w:vAlign w:val="center"/>
          </w:tcPr>
          <w:p w14:paraId="79EECC9D" w14:textId="77777777" w:rsidR="006E2F96" w:rsidRPr="00DF37E5" w:rsidRDefault="006E2F96" w:rsidP="00DB1891">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側面</w:t>
            </w:r>
          </w:p>
        </w:tc>
        <w:tc>
          <w:tcPr>
            <w:tcW w:w="1465" w:type="dxa"/>
            <w:vMerge w:val="restart"/>
            <w:tcBorders>
              <w:top w:val="double" w:sz="12" w:space="0" w:color="000000"/>
            </w:tcBorders>
            <w:vAlign w:val="center"/>
          </w:tcPr>
          <w:p w14:paraId="592C9959"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性　　状</w:t>
            </w:r>
          </w:p>
        </w:tc>
        <w:tc>
          <w:tcPr>
            <w:tcW w:w="1465" w:type="dxa"/>
            <w:vMerge w:val="restart"/>
            <w:tcBorders>
              <w:top w:val="double" w:sz="12" w:space="0" w:color="000000"/>
              <w:right w:val="single" w:sz="18" w:space="0" w:color="auto"/>
            </w:tcBorders>
            <w:vAlign w:val="center"/>
          </w:tcPr>
          <w:p w14:paraId="1F03BDFB"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識別コード</w:t>
            </w:r>
          </w:p>
        </w:tc>
      </w:tr>
      <w:tr w:rsidR="006E2F96" w:rsidRPr="00FB1012" w14:paraId="3E93CDAD" w14:textId="77777777" w:rsidTr="009F3301">
        <w:trPr>
          <w:cantSplit/>
          <w:trHeight w:val="60"/>
        </w:trPr>
        <w:tc>
          <w:tcPr>
            <w:tcW w:w="1722" w:type="dxa"/>
            <w:vMerge/>
            <w:tcBorders>
              <w:left w:val="single" w:sz="18" w:space="0" w:color="auto"/>
              <w:right w:val="single" w:sz="18" w:space="0" w:color="auto"/>
            </w:tcBorders>
            <w:vAlign w:val="center"/>
          </w:tcPr>
          <w:p w14:paraId="15C822EC"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39F06212" w14:textId="77777777" w:rsidR="006E2F96" w:rsidRPr="00816E87" w:rsidRDefault="006E2F96" w:rsidP="00AF158C">
            <w:pPr>
              <w:spacing w:line="0" w:lineRule="atLeast"/>
              <w:rPr>
                <w:rFonts w:ascii="ＭＳ ゴシック" w:eastAsia="ＭＳ ゴシック" w:hAnsi="ＭＳ ゴシック"/>
                <w:sz w:val="20"/>
              </w:rPr>
            </w:pPr>
          </w:p>
        </w:tc>
        <w:tc>
          <w:tcPr>
            <w:tcW w:w="1370" w:type="dxa"/>
            <w:vAlign w:val="center"/>
          </w:tcPr>
          <w:p w14:paraId="55EF1811" w14:textId="21251672" w:rsidR="006E2F96" w:rsidRPr="00DF37E5" w:rsidRDefault="009F50F6" w:rsidP="00EE677D">
            <w:pPr>
              <w:widowControl/>
              <w:adjustRightInd/>
              <w:spacing w:line="240" w:lineRule="auto"/>
              <w:jc w:val="center"/>
              <w:textAlignment w:val="auto"/>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直</w:t>
            </w:r>
            <w:r w:rsidR="006E2F96" w:rsidRPr="00DF37E5">
              <w:rPr>
                <w:rFonts w:ascii="ＭＳ ゴシック" w:eastAsia="ＭＳ ゴシック" w:hAnsi="ＭＳ ゴシック" w:hint="eastAsia"/>
                <w:noProof/>
                <w:sz w:val="18"/>
                <w:szCs w:val="18"/>
              </w:rPr>
              <w:t>径（mm）</w:t>
            </w:r>
          </w:p>
        </w:tc>
        <w:tc>
          <w:tcPr>
            <w:tcW w:w="1370" w:type="dxa"/>
            <w:vAlign w:val="center"/>
          </w:tcPr>
          <w:p w14:paraId="507B219C" w14:textId="77777777" w:rsidR="006E2F96" w:rsidRPr="00DF37E5" w:rsidRDefault="006E2F96" w:rsidP="00EE677D">
            <w:pPr>
              <w:widowControl/>
              <w:adjustRightInd/>
              <w:spacing w:line="240" w:lineRule="auto"/>
              <w:jc w:val="center"/>
              <w:textAlignment w:val="auto"/>
              <w:rPr>
                <w:rFonts w:ascii="ＭＳ ゴシック" w:eastAsia="ＭＳ ゴシック" w:hAnsi="ＭＳ ゴシック"/>
                <w:noProof/>
                <w:sz w:val="18"/>
                <w:szCs w:val="18"/>
              </w:rPr>
            </w:pPr>
            <w:r w:rsidRPr="00DF37E5">
              <w:rPr>
                <w:rFonts w:ascii="ＭＳ ゴシック" w:eastAsia="ＭＳ ゴシック" w:hAnsi="ＭＳ ゴシック" w:hint="eastAsia"/>
                <w:noProof/>
                <w:sz w:val="18"/>
                <w:szCs w:val="18"/>
              </w:rPr>
              <w:t>重量（mg）</w:t>
            </w:r>
          </w:p>
        </w:tc>
        <w:tc>
          <w:tcPr>
            <w:tcW w:w="1371" w:type="dxa"/>
            <w:gridSpan w:val="2"/>
            <w:vAlign w:val="center"/>
          </w:tcPr>
          <w:p w14:paraId="1EC54AEB" w14:textId="77777777" w:rsidR="006E2F96" w:rsidRPr="00DF37E5" w:rsidRDefault="006E2F96" w:rsidP="00EE677D">
            <w:pPr>
              <w:snapToGrid w:val="0"/>
              <w:spacing w:line="240" w:lineRule="auto"/>
              <w:ind w:firstLineChars="50" w:firstLine="90"/>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厚さ（mm）</w:t>
            </w:r>
          </w:p>
        </w:tc>
        <w:tc>
          <w:tcPr>
            <w:tcW w:w="1465" w:type="dxa"/>
            <w:vMerge/>
            <w:vAlign w:val="center"/>
          </w:tcPr>
          <w:p w14:paraId="11D7ECC5" w14:textId="77777777" w:rsidR="006E2F96" w:rsidRPr="00816E87" w:rsidRDefault="006E2F96" w:rsidP="00292B44">
            <w:pPr>
              <w:spacing w:line="240" w:lineRule="auto"/>
              <w:rPr>
                <w:rFonts w:ascii="ＭＳ ゴシック" w:eastAsia="ＭＳ ゴシック" w:hAnsi="ＭＳ ゴシック"/>
                <w:sz w:val="20"/>
              </w:rPr>
            </w:pPr>
          </w:p>
        </w:tc>
        <w:tc>
          <w:tcPr>
            <w:tcW w:w="1465" w:type="dxa"/>
            <w:vMerge/>
            <w:tcBorders>
              <w:right w:val="single" w:sz="18" w:space="0" w:color="auto"/>
            </w:tcBorders>
            <w:vAlign w:val="center"/>
          </w:tcPr>
          <w:p w14:paraId="23A2FB6A" w14:textId="77777777" w:rsidR="006E2F96" w:rsidRPr="00816E87" w:rsidRDefault="006E2F96" w:rsidP="00BE61A2">
            <w:pPr>
              <w:snapToGrid w:val="0"/>
              <w:spacing w:line="240" w:lineRule="auto"/>
              <w:jc w:val="center"/>
              <w:rPr>
                <w:rFonts w:ascii="ＭＳ ゴシック" w:eastAsia="ＭＳ ゴシック" w:hAnsi="ＭＳ ゴシック"/>
                <w:sz w:val="20"/>
              </w:rPr>
            </w:pPr>
          </w:p>
        </w:tc>
      </w:tr>
      <w:tr w:rsidR="006E2F96" w:rsidRPr="00FB1012" w14:paraId="2B6AEF1D" w14:textId="77777777" w:rsidTr="009F3301">
        <w:trPr>
          <w:cantSplit/>
          <w:trHeight w:val="533"/>
        </w:trPr>
        <w:tc>
          <w:tcPr>
            <w:tcW w:w="1722" w:type="dxa"/>
            <w:vMerge/>
            <w:tcBorders>
              <w:left w:val="single" w:sz="18" w:space="0" w:color="auto"/>
              <w:right w:val="single" w:sz="18" w:space="0" w:color="auto"/>
            </w:tcBorders>
            <w:vAlign w:val="center"/>
          </w:tcPr>
          <w:p w14:paraId="47463A37"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2B3D4C0B" w14:textId="1D6F5666" w:rsidR="006E2F96" w:rsidRPr="00372AC7" w:rsidRDefault="006C29A2" w:rsidP="00FD66F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プレガバリンOD</w:t>
            </w:r>
            <w:r w:rsidRPr="00816E87">
              <w:rPr>
                <w:rFonts w:ascii="ＭＳ ゴシック" w:eastAsia="ＭＳ ゴシック" w:hAnsi="ＭＳ ゴシック" w:hint="eastAsia"/>
                <w:sz w:val="20"/>
              </w:rPr>
              <w:t>錠</w:t>
            </w:r>
            <w:r w:rsidR="00E16C11">
              <w:rPr>
                <w:rFonts w:ascii="ＭＳ ゴシック" w:eastAsia="ＭＳ ゴシック" w:hAnsi="ＭＳ ゴシック" w:hint="eastAsia"/>
                <w:sz w:val="20"/>
              </w:rPr>
              <w:t>7</w:t>
            </w:r>
            <w:r>
              <w:rPr>
                <w:rFonts w:ascii="ＭＳ ゴシック" w:eastAsia="ＭＳ ゴシック" w:hAnsi="ＭＳ ゴシック" w:hint="eastAsia"/>
                <w:sz w:val="20"/>
              </w:rPr>
              <w:t>5</w:t>
            </w:r>
            <w:r w:rsidR="00A2002B">
              <w:rPr>
                <w:rFonts w:ascii="ＭＳ ゴシック" w:eastAsia="ＭＳ ゴシック" w:hAnsi="ＭＳ ゴシック" w:hint="eastAsia"/>
                <w:sz w:val="20"/>
              </w:rPr>
              <w:t>mg</w:t>
            </w:r>
            <w:r w:rsidR="009F3301">
              <w:rPr>
                <w:rFonts w:ascii="ＭＳ ゴシック" w:eastAsia="ＭＳ ゴシック" w:hAnsi="ＭＳ ゴシック"/>
                <w:sz w:val="20"/>
              </w:rPr>
              <w:br/>
            </w:r>
            <w:r w:rsidRPr="00816E87">
              <w:rPr>
                <w:rFonts w:ascii="ＭＳ ゴシック" w:eastAsia="ＭＳ ゴシック" w:hAnsi="ＭＳ ゴシック" w:hint="eastAsia"/>
                <w:sz w:val="20"/>
              </w:rPr>
              <w:t>「三笠」</w:t>
            </w:r>
          </w:p>
        </w:tc>
        <w:tc>
          <w:tcPr>
            <w:tcW w:w="1370" w:type="dxa"/>
            <w:vAlign w:val="center"/>
          </w:tcPr>
          <w:p w14:paraId="699B1B3C" w14:textId="49F80214" w:rsidR="006E2F96" w:rsidRPr="00816E87" w:rsidRDefault="00DF384B" w:rsidP="00483440">
            <w:pPr>
              <w:widowControl/>
              <w:adjustRightInd/>
              <w:spacing w:line="240" w:lineRule="auto"/>
              <w:jc w:val="center"/>
              <w:textAlignment w:val="auto"/>
              <w:rPr>
                <w:rFonts w:ascii="ＭＳ ゴシック" w:eastAsia="ＭＳ ゴシック" w:hAnsi="ＭＳ ゴシック"/>
                <w:noProof/>
                <w:sz w:val="20"/>
              </w:rPr>
            </w:pPr>
            <w:r>
              <w:rPr>
                <w:noProof/>
              </w:rPr>
              <w:drawing>
                <wp:inline distT="0" distB="0" distL="0" distR="0" wp14:anchorId="626CBE10" wp14:editId="6A618454">
                  <wp:extent cx="261257" cy="261257"/>
                  <wp:effectExtent l="0" t="0" r="571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35" cy="274735"/>
                          </a:xfrm>
                          <a:prstGeom prst="rect">
                            <a:avLst/>
                          </a:prstGeom>
                          <a:noFill/>
                          <a:ln>
                            <a:noFill/>
                          </a:ln>
                        </pic:spPr>
                      </pic:pic>
                    </a:graphicData>
                  </a:graphic>
                </wp:inline>
              </w:drawing>
            </w:r>
          </w:p>
        </w:tc>
        <w:tc>
          <w:tcPr>
            <w:tcW w:w="1370" w:type="dxa"/>
            <w:vAlign w:val="center"/>
          </w:tcPr>
          <w:p w14:paraId="7E70B372" w14:textId="20F5AFEE" w:rsidR="006E2F96" w:rsidRPr="00816E87" w:rsidRDefault="00DF384B" w:rsidP="00483440">
            <w:pPr>
              <w:widowControl/>
              <w:adjustRightInd/>
              <w:spacing w:line="240" w:lineRule="auto"/>
              <w:jc w:val="center"/>
              <w:textAlignment w:val="auto"/>
              <w:rPr>
                <w:rFonts w:ascii="ＭＳ ゴシック" w:eastAsia="ＭＳ ゴシック" w:hAnsi="ＭＳ ゴシック"/>
                <w:sz w:val="20"/>
              </w:rPr>
            </w:pPr>
            <w:r>
              <w:rPr>
                <w:noProof/>
              </w:rPr>
              <w:drawing>
                <wp:inline distT="0" distB="0" distL="0" distR="0" wp14:anchorId="0C6AF68F" wp14:editId="7E818F28">
                  <wp:extent cx="261257" cy="261257"/>
                  <wp:effectExtent l="0" t="0" r="5715" b="571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35" cy="274735"/>
                          </a:xfrm>
                          <a:prstGeom prst="rect">
                            <a:avLst/>
                          </a:prstGeom>
                          <a:noFill/>
                          <a:ln>
                            <a:noFill/>
                          </a:ln>
                        </pic:spPr>
                      </pic:pic>
                    </a:graphicData>
                  </a:graphic>
                </wp:inline>
              </w:drawing>
            </w:r>
          </w:p>
        </w:tc>
        <w:tc>
          <w:tcPr>
            <w:tcW w:w="1371" w:type="dxa"/>
            <w:gridSpan w:val="2"/>
            <w:vAlign w:val="center"/>
          </w:tcPr>
          <w:p w14:paraId="44A116C6" w14:textId="007D82B4" w:rsidR="006E2F96" w:rsidRPr="00816E87" w:rsidRDefault="00DF384B" w:rsidP="006C29A2">
            <w:pPr>
              <w:snapToGrid w:val="0"/>
              <w:spacing w:line="240" w:lineRule="auto"/>
              <w:ind w:firstLineChars="50" w:firstLine="120"/>
              <w:jc w:val="center"/>
              <w:rPr>
                <w:rFonts w:ascii="ＭＳ ゴシック" w:eastAsia="ＭＳ ゴシック" w:hAnsi="ＭＳ ゴシック"/>
                <w:sz w:val="20"/>
              </w:rPr>
            </w:pPr>
            <w:r>
              <w:rPr>
                <w:noProof/>
              </w:rPr>
              <w:drawing>
                <wp:inline distT="0" distB="0" distL="0" distR="0" wp14:anchorId="75D6BE9A" wp14:editId="06C242F8">
                  <wp:extent cx="261000" cy="149064"/>
                  <wp:effectExtent l="0" t="0" r="5715"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00" cy="149064"/>
                          </a:xfrm>
                          <a:prstGeom prst="rect">
                            <a:avLst/>
                          </a:prstGeom>
                          <a:noFill/>
                          <a:ln>
                            <a:noFill/>
                          </a:ln>
                        </pic:spPr>
                      </pic:pic>
                    </a:graphicData>
                  </a:graphic>
                </wp:inline>
              </w:drawing>
            </w:r>
          </w:p>
        </w:tc>
        <w:tc>
          <w:tcPr>
            <w:tcW w:w="1465" w:type="dxa"/>
            <w:vMerge w:val="restart"/>
            <w:vAlign w:val="center"/>
          </w:tcPr>
          <w:p w14:paraId="00E54755" w14:textId="03C7AE36" w:rsidR="006E2F96" w:rsidRPr="00816E87" w:rsidRDefault="0038312D" w:rsidP="00816E87">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白色の素</w:t>
            </w:r>
            <w:r w:rsidR="006E2F96" w:rsidRPr="00816E87">
              <w:rPr>
                <w:rFonts w:ascii="ＭＳ ゴシック" w:eastAsia="ＭＳ ゴシック" w:hAnsi="ＭＳ ゴシック" w:hint="eastAsia"/>
                <w:sz w:val="18"/>
                <w:szCs w:val="18"/>
              </w:rPr>
              <w:t>錠</w:t>
            </w:r>
          </w:p>
        </w:tc>
        <w:tc>
          <w:tcPr>
            <w:tcW w:w="1465" w:type="dxa"/>
            <w:vMerge w:val="restart"/>
            <w:tcBorders>
              <w:right w:val="single" w:sz="18" w:space="0" w:color="auto"/>
            </w:tcBorders>
            <w:vAlign w:val="center"/>
          </w:tcPr>
          <w:p w14:paraId="76EE34C2" w14:textId="7B9B356D" w:rsidR="006E2F96" w:rsidRPr="00816E87" w:rsidRDefault="0038312D" w:rsidP="00372AC7">
            <w:pPr>
              <w:snapToGrid w:val="0"/>
              <w:spacing w:line="240" w:lineRule="auto"/>
              <w:ind w:leftChars="-43" w:left="-94" w:hangingChars="5" w:hanging="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プレガバリンOD三笠</w:t>
            </w:r>
            <w:r w:rsidR="00E16C11">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5</w:t>
            </w:r>
          </w:p>
        </w:tc>
      </w:tr>
      <w:tr w:rsidR="006E2F96" w:rsidRPr="00FB1012" w14:paraId="49FE7E52" w14:textId="77777777" w:rsidTr="009F3301">
        <w:trPr>
          <w:cantSplit/>
          <w:trHeight w:val="60"/>
        </w:trPr>
        <w:tc>
          <w:tcPr>
            <w:tcW w:w="1722" w:type="dxa"/>
            <w:vMerge/>
            <w:tcBorders>
              <w:left w:val="single" w:sz="18" w:space="0" w:color="auto"/>
              <w:right w:val="single" w:sz="18" w:space="0" w:color="auto"/>
            </w:tcBorders>
            <w:vAlign w:val="center"/>
          </w:tcPr>
          <w:p w14:paraId="4063FB7C"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56B3969E" w14:textId="77777777" w:rsidR="006E2F96" w:rsidRPr="00372AC7" w:rsidRDefault="006E2F96" w:rsidP="00FD66FB">
            <w:pPr>
              <w:spacing w:line="0" w:lineRule="atLeast"/>
              <w:jc w:val="center"/>
              <w:rPr>
                <w:rFonts w:ascii="ＭＳ ゴシック" w:eastAsia="ＭＳ ゴシック" w:hAnsi="ＭＳ ゴシック"/>
                <w:sz w:val="18"/>
                <w:szCs w:val="18"/>
              </w:rPr>
            </w:pPr>
          </w:p>
        </w:tc>
        <w:tc>
          <w:tcPr>
            <w:tcW w:w="1370" w:type="dxa"/>
            <w:vAlign w:val="center"/>
          </w:tcPr>
          <w:p w14:paraId="42A60BAE" w14:textId="6EA36E59" w:rsidR="006E2F96" w:rsidRPr="00816E87" w:rsidRDefault="0038312D"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w:t>
            </w:r>
            <w:r w:rsidR="00E16C11">
              <w:rPr>
                <w:rFonts w:ascii="ＭＳ ゴシック" w:eastAsia="ＭＳ ゴシック" w:hAnsi="ＭＳ ゴシック" w:hint="eastAsia"/>
                <w:sz w:val="20"/>
              </w:rPr>
              <w:t>8.3</w:t>
            </w:r>
          </w:p>
        </w:tc>
        <w:tc>
          <w:tcPr>
            <w:tcW w:w="1370" w:type="dxa"/>
            <w:vAlign w:val="center"/>
          </w:tcPr>
          <w:p w14:paraId="771AFBB5" w14:textId="3FDFD35E" w:rsidR="006E2F96" w:rsidRPr="00816E87" w:rsidRDefault="00E16C11"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225</w:t>
            </w:r>
          </w:p>
        </w:tc>
        <w:tc>
          <w:tcPr>
            <w:tcW w:w="1371" w:type="dxa"/>
            <w:gridSpan w:val="2"/>
            <w:vAlign w:val="center"/>
          </w:tcPr>
          <w:p w14:paraId="6137455D" w14:textId="456331EB" w:rsidR="006E2F96" w:rsidRPr="00816E87" w:rsidRDefault="0038312D"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w:t>
            </w:r>
            <w:r w:rsidR="00E16C11">
              <w:rPr>
                <w:rFonts w:ascii="ＭＳ ゴシック" w:eastAsia="ＭＳ ゴシック" w:hAnsi="ＭＳ ゴシック" w:hint="eastAsia"/>
                <w:sz w:val="20"/>
              </w:rPr>
              <w:t>4.7</w:t>
            </w:r>
          </w:p>
        </w:tc>
        <w:tc>
          <w:tcPr>
            <w:tcW w:w="1465" w:type="dxa"/>
            <w:vMerge/>
            <w:vAlign w:val="center"/>
          </w:tcPr>
          <w:p w14:paraId="206CEF4E" w14:textId="77777777" w:rsidR="006E2F96" w:rsidRPr="00816E87" w:rsidRDefault="006E2F96" w:rsidP="00460B62">
            <w:pPr>
              <w:spacing w:line="240" w:lineRule="auto"/>
              <w:jc w:val="center"/>
              <w:rPr>
                <w:rFonts w:ascii="ＭＳ ゴシック" w:eastAsia="ＭＳ ゴシック" w:hAnsi="ＭＳ ゴシック"/>
                <w:sz w:val="18"/>
                <w:szCs w:val="18"/>
              </w:rPr>
            </w:pPr>
          </w:p>
        </w:tc>
        <w:tc>
          <w:tcPr>
            <w:tcW w:w="1465" w:type="dxa"/>
            <w:vMerge/>
            <w:tcBorders>
              <w:right w:val="single" w:sz="18" w:space="0" w:color="auto"/>
            </w:tcBorders>
            <w:vAlign w:val="center"/>
          </w:tcPr>
          <w:p w14:paraId="0E255A1B" w14:textId="77777777" w:rsidR="006E2F96" w:rsidRPr="00816E87" w:rsidRDefault="006E2F96" w:rsidP="00FB27AB">
            <w:pPr>
              <w:snapToGrid w:val="0"/>
              <w:spacing w:line="240" w:lineRule="auto"/>
              <w:jc w:val="center"/>
              <w:rPr>
                <w:rFonts w:ascii="ＭＳ ゴシック" w:eastAsia="ＭＳ ゴシック" w:hAnsi="ＭＳ ゴシック"/>
                <w:sz w:val="20"/>
              </w:rPr>
            </w:pPr>
          </w:p>
        </w:tc>
      </w:tr>
      <w:tr w:rsidR="006E2F96" w:rsidRPr="00FB1012" w14:paraId="5612DC20" w14:textId="77777777" w:rsidTr="009F3301">
        <w:trPr>
          <w:cantSplit/>
          <w:trHeight w:val="367"/>
        </w:trPr>
        <w:tc>
          <w:tcPr>
            <w:tcW w:w="1722" w:type="dxa"/>
            <w:vMerge/>
            <w:tcBorders>
              <w:left w:val="single" w:sz="18" w:space="0" w:color="auto"/>
              <w:right w:val="single" w:sz="18" w:space="0" w:color="auto"/>
            </w:tcBorders>
            <w:vAlign w:val="center"/>
          </w:tcPr>
          <w:p w14:paraId="4340F8B0"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19AFFD4F" w14:textId="478A68EE" w:rsidR="006E2F96" w:rsidRPr="00372AC7" w:rsidRDefault="006C29A2" w:rsidP="00FD66F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リリカOD</w:t>
            </w:r>
            <w:r w:rsidRPr="00816E87">
              <w:rPr>
                <w:rFonts w:ascii="ＭＳ ゴシック" w:eastAsia="ＭＳ ゴシック" w:hAnsi="ＭＳ ゴシック" w:hint="eastAsia"/>
                <w:sz w:val="20"/>
              </w:rPr>
              <w:t>錠</w:t>
            </w:r>
            <w:r w:rsidR="00E16C11">
              <w:rPr>
                <w:rFonts w:ascii="ＭＳ ゴシック" w:eastAsia="ＭＳ ゴシック" w:hAnsi="ＭＳ ゴシック" w:hint="eastAsia"/>
                <w:sz w:val="20"/>
              </w:rPr>
              <w:t>7</w:t>
            </w:r>
            <w:r>
              <w:rPr>
                <w:rFonts w:ascii="ＭＳ ゴシック" w:eastAsia="ＭＳ ゴシック" w:hAnsi="ＭＳ ゴシック" w:hint="eastAsia"/>
                <w:sz w:val="20"/>
              </w:rPr>
              <w:t>5</w:t>
            </w:r>
            <w:r w:rsidR="00A2002B">
              <w:rPr>
                <w:rFonts w:ascii="ＭＳ ゴシック" w:eastAsia="ＭＳ ゴシック" w:hAnsi="ＭＳ ゴシック" w:hint="eastAsia"/>
                <w:sz w:val="20"/>
              </w:rPr>
              <w:t>mg</w:t>
            </w:r>
          </w:p>
        </w:tc>
        <w:tc>
          <w:tcPr>
            <w:tcW w:w="1370" w:type="dxa"/>
            <w:vAlign w:val="center"/>
          </w:tcPr>
          <w:p w14:paraId="0F958C81" w14:textId="0D85EE75" w:rsidR="006E2F96" w:rsidRPr="00816E87" w:rsidRDefault="006E2F96" w:rsidP="00277255">
            <w:pPr>
              <w:snapToGrid w:val="0"/>
              <w:spacing w:line="240" w:lineRule="auto"/>
              <w:jc w:val="center"/>
              <w:rPr>
                <w:rFonts w:ascii="ＭＳ ゴシック" w:eastAsia="ＭＳ ゴシック" w:hAnsi="ＭＳ ゴシック"/>
                <w:sz w:val="20"/>
              </w:rPr>
            </w:pPr>
          </w:p>
        </w:tc>
        <w:tc>
          <w:tcPr>
            <w:tcW w:w="1370" w:type="dxa"/>
            <w:vAlign w:val="center"/>
          </w:tcPr>
          <w:p w14:paraId="773BEB4E" w14:textId="75BB7F59" w:rsidR="006E2F96" w:rsidRPr="00816E87" w:rsidRDefault="006E2F96" w:rsidP="00846AD3">
            <w:pPr>
              <w:snapToGrid w:val="0"/>
              <w:spacing w:line="240" w:lineRule="auto"/>
              <w:ind w:firstLineChars="200" w:firstLine="400"/>
              <w:rPr>
                <w:rFonts w:ascii="ＭＳ ゴシック" w:eastAsia="ＭＳ ゴシック" w:hAnsi="ＭＳ ゴシック"/>
                <w:sz w:val="20"/>
              </w:rPr>
            </w:pPr>
          </w:p>
        </w:tc>
        <w:tc>
          <w:tcPr>
            <w:tcW w:w="1371" w:type="dxa"/>
            <w:gridSpan w:val="2"/>
            <w:vAlign w:val="center"/>
          </w:tcPr>
          <w:p w14:paraId="50BF0340" w14:textId="2F7B0B5E" w:rsidR="006E2F96" w:rsidRPr="00816E87" w:rsidRDefault="006E2F96" w:rsidP="00846AD3">
            <w:pPr>
              <w:snapToGrid w:val="0"/>
              <w:spacing w:line="240" w:lineRule="auto"/>
              <w:ind w:firstLineChars="150" w:firstLine="300"/>
              <w:rPr>
                <w:rFonts w:ascii="ＭＳ ゴシック" w:eastAsia="ＭＳ ゴシック" w:hAnsi="ＭＳ ゴシック"/>
                <w:sz w:val="20"/>
              </w:rPr>
            </w:pPr>
          </w:p>
        </w:tc>
        <w:tc>
          <w:tcPr>
            <w:tcW w:w="1465" w:type="dxa"/>
            <w:vMerge w:val="restart"/>
            <w:tcBorders>
              <w:right w:val="single" w:sz="4" w:space="0" w:color="auto"/>
            </w:tcBorders>
            <w:vAlign w:val="center"/>
          </w:tcPr>
          <w:p w14:paraId="6750B09A" w14:textId="77777777" w:rsidR="006E2F96" w:rsidRDefault="00962DD1" w:rsidP="00DF37E5">
            <w:pPr>
              <w:spacing w:line="240" w:lineRule="auto"/>
              <w:jc w:val="center"/>
              <w:rPr>
                <w:rFonts w:ascii="ＭＳ ゴシック" w:eastAsia="ＭＳ ゴシック" w:hAnsi="ＭＳ ゴシック"/>
                <w:sz w:val="18"/>
                <w:szCs w:val="18"/>
              </w:rPr>
            </w:pPr>
            <w:r>
              <w:rPr>
                <w:rFonts w:ascii="ＭＳ ゴシック" w:eastAsia="ＭＳ ゴシック" w:hAnsi="ＭＳ ゴシック"/>
                <w:sz w:val="18"/>
                <w:szCs w:val="18"/>
              </w:rPr>
              <w:t>白色</w:t>
            </w:r>
          </w:p>
          <w:p w14:paraId="6F2DAC06" w14:textId="26EDC24A" w:rsidR="00962DD1" w:rsidRPr="00816E87" w:rsidRDefault="00962DD1" w:rsidP="00DF37E5">
            <w:pPr>
              <w:spacing w:line="240" w:lineRule="auto"/>
              <w:jc w:val="center"/>
              <w:rPr>
                <w:rFonts w:ascii="ＭＳ ゴシック" w:eastAsia="ＭＳ ゴシック" w:hAnsi="ＭＳ ゴシック"/>
                <w:sz w:val="18"/>
                <w:szCs w:val="18"/>
              </w:rPr>
            </w:pPr>
            <w:r>
              <w:rPr>
                <w:rFonts w:ascii="ＭＳ ゴシック" w:eastAsia="ＭＳ ゴシック" w:hAnsi="ＭＳ ゴシック"/>
                <w:sz w:val="18"/>
                <w:szCs w:val="18"/>
              </w:rPr>
              <w:t>素錠</w:t>
            </w:r>
          </w:p>
        </w:tc>
        <w:tc>
          <w:tcPr>
            <w:tcW w:w="1465" w:type="dxa"/>
            <w:vMerge w:val="restart"/>
            <w:tcBorders>
              <w:left w:val="single" w:sz="4" w:space="0" w:color="auto"/>
              <w:right w:val="single" w:sz="18" w:space="0" w:color="auto"/>
            </w:tcBorders>
            <w:vAlign w:val="center"/>
          </w:tcPr>
          <w:p w14:paraId="4AE6D96D" w14:textId="7BED6536" w:rsidR="004361FB" w:rsidRDefault="004E4FA9" w:rsidP="00962DD1">
            <w:pPr>
              <w:snapToGrid w:val="0"/>
              <w:spacing w:line="240" w:lineRule="auto"/>
              <w:jc w:val="center"/>
              <w:rPr>
                <w:rFonts w:asciiTheme="majorEastAsia" w:eastAsiaTheme="majorEastAsia" w:hAnsiTheme="majorEastAsia"/>
                <w:sz w:val="18"/>
              </w:rPr>
            </w:pPr>
            <w:r>
              <w:rPr>
                <w:rFonts w:asciiTheme="majorEastAsia" w:eastAsiaTheme="majorEastAsia" w:hAnsiTheme="majorEastAsia" w:hint="eastAsia"/>
                <w:sz w:val="18"/>
              </w:rPr>
              <w:t>V</w:t>
            </w:r>
            <w:r w:rsidR="00962DD1" w:rsidRPr="00962DD1">
              <w:rPr>
                <w:rFonts w:asciiTheme="majorEastAsia" w:eastAsiaTheme="majorEastAsia" w:hAnsiTheme="majorEastAsia"/>
                <w:sz w:val="18"/>
              </w:rPr>
              <w:t>TLY</w:t>
            </w:r>
          </w:p>
          <w:p w14:paraId="462D61EF" w14:textId="152FF5C1" w:rsidR="006E2F96" w:rsidRPr="00962DD1" w:rsidRDefault="00962DD1" w:rsidP="00962DD1">
            <w:pPr>
              <w:snapToGrid w:val="0"/>
              <w:spacing w:line="240" w:lineRule="auto"/>
              <w:jc w:val="center"/>
              <w:rPr>
                <w:rFonts w:asciiTheme="majorEastAsia" w:eastAsiaTheme="majorEastAsia" w:hAnsiTheme="majorEastAsia"/>
                <w:sz w:val="20"/>
              </w:rPr>
            </w:pPr>
            <w:r w:rsidRPr="00962DD1">
              <w:rPr>
                <w:rFonts w:asciiTheme="majorEastAsia" w:eastAsiaTheme="majorEastAsia" w:hAnsiTheme="majorEastAsia"/>
                <w:sz w:val="18"/>
              </w:rPr>
              <w:t>75</w:t>
            </w:r>
          </w:p>
        </w:tc>
      </w:tr>
      <w:tr w:rsidR="006E2F96" w:rsidRPr="00FB1012" w14:paraId="56B257A4" w14:textId="77777777" w:rsidTr="009F3301">
        <w:trPr>
          <w:cantSplit/>
          <w:trHeight w:val="132"/>
        </w:trPr>
        <w:tc>
          <w:tcPr>
            <w:tcW w:w="1722" w:type="dxa"/>
            <w:vMerge/>
            <w:tcBorders>
              <w:left w:val="single" w:sz="18" w:space="0" w:color="auto"/>
              <w:bottom w:val="double" w:sz="12" w:space="0" w:color="auto"/>
              <w:right w:val="single" w:sz="18" w:space="0" w:color="auto"/>
            </w:tcBorders>
            <w:vAlign w:val="center"/>
          </w:tcPr>
          <w:p w14:paraId="0FBD2BAE"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bottom w:val="double" w:sz="12" w:space="0" w:color="auto"/>
            </w:tcBorders>
            <w:vAlign w:val="center"/>
          </w:tcPr>
          <w:p w14:paraId="674175CB" w14:textId="77777777" w:rsidR="006E2F96" w:rsidRPr="00F21C30" w:rsidRDefault="006E2F96" w:rsidP="004121F9">
            <w:pPr>
              <w:spacing w:line="0" w:lineRule="atLeast"/>
              <w:rPr>
                <w:rFonts w:ascii="ＭＳ ゴシック" w:eastAsia="ＭＳ ゴシック" w:hAnsi="ＭＳ ゴシック"/>
                <w:sz w:val="18"/>
                <w:szCs w:val="18"/>
              </w:rPr>
            </w:pPr>
          </w:p>
        </w:tc>
        <w:tc>
          <w:tcPr>
            <w:tcW w:w="1370" w:type="dxa"/>
            <w:tcBorders>
              <w:bottom w:val="double" w:sz="12" w:space="0" w:color="auto"/>
            </w:tcBorders>
            <w:vAlign w:val="center"/>
          </w:tcPr>
          <w:p w14:paraId="5550E6CE" w14:textId="1FE73AE0" w:rsidR="006E2F96" w:rsidRDefault="00962DD1"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8</w:t>
            </w:r>
            <w:r>
              <w:rPr>
                <w:rFonts w:ascii="ＭＳ ゴシック" w:eastAsia="ＭＳ ゴシック" w:hAnsi="ＭＳ ゴシック"/>
                <w:sz w:val="20"/>
              </w:rPr>
              <w:t>.3</w:t>
            </w:r>
          </w:p>
        </w:tc>
        <w:tc>
          <w:tcPr>
            <w:tcW w:w="1370" w:type="dxa"/>
            <w:vAlign w:val="center"/>
          </w:tcPr>
          <w:p w14:paraId="1BB3428E" w14:textId="6F5E34BB" w:rsidR="006E2F96" w:rsidRDefault="006064DF"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240</w:t>
            </w:r>
          </w:p>
        </w:tc>
        <w:tc>
          <w:tcPr>
            <w:tcW w:w="1371" w:type="dxa"/>
            <w:gridSpan w:val="2"/>
            <w:tcBorders>
              <w:bottom w:val="double" w:sz="12" w:space="0" w:color="auto"/>
            </w:tcBorders>
            <w:vAlign w:val="center"/>
          </w:tcPr>
          <w:p w14:paraId="470D13A2" w14:textId="6FE44F75" w:rsidR="006E2F96" w:rsidRDefault="00962DD1"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4</w:t>
            </w:r>
            <w:r>
              <w:rPr>
                <w:rFonts w:ascii="ＭＳ ゴシック" w:eastAsia="ＭＳ ゴシック" w:hAnsi="ＭＳ ゴシック"/>
                <w:sz w:val="20"/>
              </w:rPr>
              <w:t>.8</w:t>
            </w:r>
          </w:p>
        </w:tc>
        <w:tc>
          <w:tcPr>
            <w:tcW w:w="1465" w:type="dxa"/>
            <w:vMerge/>
            <w:tcBorders>
              <w:bottom w:val="double" w:sz="12" w:space="0" w:color="auto"/>
              <w:right w:val="single" w:sz="4" w:space="0" w:color="auto"/>
            </w:tcBorders>
            <w:vAlign w:val="center"/>
          </w:tcPr>
          <w:p w14:paraId="5BB703B8" w14:textId="77777777" w:rsidR="006E2F96" w:rsidRPr="00460B62" w:rsidRDefault="006E2F96" w:rsidP="00460B62">
            <w:pPr>
              <w:spacing w:line="240" w:lineRule="auto"/>
              <w:jc w:val="center"/>
              <w:rPr>
                <w:rFonts w:ascii="ＭＳ ゴシック" w:eastAsia="ＭＳ ゴシック" w:hAnsi="ＭＳ ゴシック"/>
                <w:sz w:val="16"/>
                <w:szCs w:val="16"/>
              </w:rPr>
            </w:pPr>
          </w:p>
        </w:tc>
        <w:tc>
          <w:tcPr>
            <w:tcW w:w="1465" w:type="dxa"/>
            <w:vMerge/>
            <w:tcBorders>
              <w:left w:val="single" w:sz="4" w:space="0" w:color="auto"/>
              <w:right w:val="single" w:sz="18" w:space="0" w:color="auto"/>
            </w:tcBorders>
            <w:vAlign w:val="center"/>
          </w:tcPr>
          <w:p w14:paraId="171689D4" w14:textId="77777777" w:rsidR="006E2F96" w:rsidRDefault="006E2F96" w:rsidP="00FB27AB">
            <w:pPr>
              <w:snapToGrid w:val="0"/>
              <w:spacing w:line="240" w:lineRule="auto"/>
              <w:jc w:val="center"/>
              <w:rPr>
                <w:rFonts w:ascii="ＭＳ ゴシック" w:eastAsia="ＭＳ ゴシック" w:hAnsi="ＭＳ ゴシック"/>
                <w:sz w:val="20"/>
              </w:rPr>
            </w:pPr>
          </w:p>
        </w:tc>
      </w:tr>
      <w:tr w:rsidR="00FD3D9D" w:rsidRPr="00BB0373" w14:paraId="2FE47385" w14:textId="77777777" w:rsidTr="00455003">
        <w:trPr>
          <w:trHeight w:val="5637"/>
        </w:trPr>
        <w:tc>
          <w:tcPr>
            <w:tcW w:w="1722" w:type="dxa"/>
            <w:tcBorders>
              <w:top w:val="double" w:sz="12" w:space="0" w:color="auto"/>
              <w:left w:val="single" w:sz="18" w:space="0" w:color="auto"/>
              <w:right w:val="single" w:sz="18" w:space="0" w:color="auto"/>
            </w:tcBorders>
            <w:vAlign w:val="center"/>
          </w:tcPr>
          <w:p w14:paraId="6D8958B5" w14:textId="77777777" w:rsidR="00FD3D9D" w:rsidRDefault="00FD3D9D" w:rsidP="00FD3D9D">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標準製剤との</w:t>
            </w:r>
          </w:p>
          <w:p w14:paraId="491D0DD7" w14:textId="77777777" w:rsidR="00FD3D9D" w:rsidRPr="00BC59CC" w:rsidRDefault="00FD3D9D" w:rsidP="00FD3D9D">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生物学的同等性</w:t>
            </w:r>
          </w:p>
        </w:tc>
        <w:tc>
          <w:tcPr>
            <w:tcW w:w="4252" w:type="dxa"/>
            <w:gridSpan w:val="4"/>
            <w:tcBorders>
              <w:top w:val="double" w:sz="12" w:space="0" w:color="auto"/>
              <w:left w:val="single" w:sz="18" w:space="0" w:color="auto"/>
              <w:right w:val="single" w:sz="4" w:space="0" w:color="auto"/>
            </w:tcBorders>
          </w:tcPr>
          <w:p w14:paraId="5BE9B757" w14:textId="77777777" w:rsidR="00455003" w:rsidRDefault="00455003" w:rsidP="00455003">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《参考》プレガバリンOD錠</w:t>
            </w:r>
            <w:r w:rsidRPr="00A04338">
              <w:rPr>
                <w:rFonts w:ascii="ＭＳ ゴシック" w:eastAsia="ＭＳ ゴシック" w:hAnsi="ＭＳ ゴシック" w:hint="eastAsia"/>
                <w:sz w:val="18"/>
                <w:szCs w:val="18"/>
                <w:u w:val="single"/>
              </w:rPr>
              <w:t>150mg</w:t>
            </w:r>
            <w:r>
              <w:rPr>
                <w:rFonts w:ascii="ＭＳ ゴシック" w:eastAsia="ＭＳ ゴシック" w:hAnsi="ＭＳ ゴシック" w:hint="eastAsia"/>
                <w:sz w:val="18"/>
                <w:szCs w:val="18"/>
              </w:rPr>
              <w:t>「三笠」</w:t>
            </w:r>
          </w:p>
          <w:p w14:paraId="302B63B1" w14:textId="77777777" w:rsidR="00455003" w:rsidRDefault="00455003" w:rsidP="00455003">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2E6A96">
              <w:rPr>
                <w:rFonts w:ascii="ＭＳ ゴシック" w:eastAsia="ＭＳ ゴシック" w:hAnsi="ＭＳ ゴシック" w:hint="eastAsia"/>
                <w:sz w:val="18"/>
                <w:szCs w:val="18"/>
              </w:rPr>
              <w:t>生物学的同等性試験（健康成人男子、絶食時）</w:t>
            </w:r>
            <w:r>
              <w:rPr>
                <w:rFonts w:ascii="ＭＳ ゴシック" w:eastAsia="ＭＳ ゴシック" w:hAnsi="ＭＳ ゴシック" w:hint="eastAsia"/>
                <w:sz w:val="18"/>
                <w:szCs w:val="18"/>
              </w:rPr>
              <w:t>】</w:t>
            </w:r>
          </w:p>
          <w:p w14:paraId="0B9C5B0A" w14:textId="77777777" w:rsidR="00455003" w:rsidRPr="00D913E0" w:rsidRDefault="00455003" w:rsidP="00455003">
            <w:pPr>
              <w:spacing w:line="240" w:lineRule="auto"/>
              <w:rPr>
                <w:rFonts w:ascii="ＭＳ ゴシック" w:eastAsia="ＭＳ ゴシック" w:hAnsi="ＭＳ ゴシック"/>
                <w:noProof/>
                <w:sz w:val="16"/>
                <w:szCs w:val="16"/>
              </w:rPr>
            </w:pPr>
            <w:r w:rsidRPr="00D913E0">
              <w:rPr>
                <w:noProof/>
                <w:sz w:val="18"/>
                <w:szCs w:val="18"/>
              </w:rPr>
              <w:drawing>
                <wp:anchor distT="0" distB="0" distL="114300" distR="114300" simplePos="0" relativeHeight="251691008" behindDoc="0" locked="0" layoutInCell="1" allowOverlap="1" wp14:anchorId="2218ECBD" wp14:editId="313EDA44">
                  <wp:simplePos x="0" y="0"/>
                  <wp:positionH relativeFrom="column">
                    <wp:posOffset>208526</wp:posOffset>
                  </wp:positionH>
                  <wp:positionV relativeFrom="paragraph">
                    <wp:posOffset>130557</wp:posOffset>
                  </wp:positionV>
                  <wp:extent cx="2071370" cy="1279103"/>
                  <wp:effectExtent l="0" t="0" r="508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4976"/>
                          <a:stretch/>
                        </pic:blipFill>
                        <pic:spPr bwMode="auto">
                          <a:xfrm>
                            <a:off x="0" y="0"/>
                            <a:ext cx="2071935" cy="12794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3E0">
              <w:rPr>
                <w:rFonts w:ascii="ＭＳ ゴシック" w:eastAsia="ＭＳ ゴシック" w:hAnsi="ＭＳ ゴシック" w:hint="eastAsia"/>
                <w:noProof/>
                <w:sz w:val="16"/>
                <w:szCs w:val="16"/>
              </w:rPr>
              <w:t>（1）水で服用した場合</w:t>
            </w:r>
          </w:p>
          <w:p w14:paraId="085D4B07" w14:textId="77777777" w:rsidR="00455003" w:rsidRDefault="00455003" w:rsidP="00455003">
            <w:pPr>
              <w:spacing w:line="240" w:lineRule="auto"/>
              <w:rPr>
                <w:rFonts w:ascii="ＭＳ ゴシック" w:eastAsia="ＭＳ ゴシック" w:hAnsi="ＭＳ ゴシック"/>
                <w:noProof/>
                <w:sz w:val="20"/>
              </w:rPr>
            </w:pPr>
          </w:p>
          <w:p w14:paraId="7E140E73" w14:textId="5373440C" w:rsidR="00455003" w:rsidRDefault="00455003" w:rsidP="00455003">
            <w:pPr>
              <w:spacing w:line="240" w:lineRule="auto"/>
              <w:rPr>
                <w:rFonts w:ascii="ＭＳ ゴシック" w:eastAsia="ＭＳ ゴシック" w:hAnsi="ＭＳ ゴシック"/>
                <w:noProof/>
                <w:sz w:val="20"/>
              </w:rPr>
            </w:pPr>
          </w:p>
          <w:p w14:paraId="627B59D8" w14:textId="77777777" w:rsidR="00455003" w:rsidRDefault="00455003" w:rsidP="00455003">
            <w:pPr>
              <w:spacing w:line="240" w:lineRule="auto"/>
              <w:rPr>
                <w:rFonts w:ascii="ＭＳ ゴシック" w:eastAsia="ＭＳ ゴシック" w:hAnsi="ＭＳ ゴシック"/>
                <w:noProof/>
                <w:sz w:val="20"/>
              </w:rPr>
            </w:pPr>
          </w:p>
          <w:p w14:paraId="3132AE47" w14:textId="77777777" w:rsidR="00455003" w:rsidRDefault="00455003" w:rsidP="00455003">
            <w:pPr>
              <w:spacing w:line="240" w:lineRule="auto"/>
              <w:rPr>
                <w:rFonts w:ascii="ＭＳ ゴシック" w:eastAsia="ＭＳ ゴシック" w:hAnsi="ＭＳ ゴシック"/>
                <w:noProof/>
                <w:sz w:val="20"/>
              </w:rPr>
            </w:pPr>
          </w:p>
          <w:p w14:paraId="0054A879" w14:textId="77777777" w:rsidR="00455003" w:rsidRDefault="00455003" w:rsidP="00455003">
            <w:pPr>
              <w:spacing w:line="240" w:lineRule="auto"/>
              <w:rPr>
                <w:rFonts w:ascii="ＭＳ ゴシック" w:eastAsia="ＭＳ ゴシック" w:hAnsi="ＭＳ ゴシック"/>
                <w:noProof/>
                <w:sz w:val="20"/>
              </w:rPr>
            </w:pPr>
          </w:p>
          <w:p w14:paraId="4ACFD2CB" w14:textId="77777777" w:rsidR="00455003" w:rsidRDefault="00455003" w:rsidP="00455003">
            <w:pPr>
              <w:spacing w:line="240" w:lineRule="auto"/>
              <w:rPr>
                <w:rFonts w:ascii="ＭＳ ゴシック" w:eastAsia="ＭＳ ゴシック" w:hAnsi="ＭＳ ゴシック"/>
                <w:noProof/>
                <w:sz w:val="20"/>
              </w:rPr>
            </w:pPr>
          </w:p>
          <w:p w14:paraId="21D68F5D" w14:textId="77777777" w:rsidR="00455003" w:rsidRDefault="00455003" w:rsidP="00455003">
            <w:pPr>
              <w:spacing w:line="240" w:lineRule="auto"/>
              <w:rPr>
                <w:rFonts w:ascii="ＭＳ ゴシック" w:eastAsia="ＭＳ ゴシック" w:hAnsi="ＭＳ ゴシック"/>
                <w:noProof/>
                <w:sz w:val="20"/>
              </w:rPr>
            </w:pPr>
          </w:p>
          <w:p w14:paraId="3F46ADF0" w14:textId="77777777" w:rsidR="00455003" w:rsidRDefault="00455003" w:rsidP="00455003">
            <w:pPr>
              <w:spacing w:line="240" w:lineRule="auto"/>
              <w:rPr>
                <w:rFonts w:ascii="ＭＳ ゴシック" w:eastAsia="ＭＳ ゴシック" w:hAnsi="ＭＳ ゴシック"/>
                <w:noProof/>
                <w:sz w:val="20"/>
              </w:rPr>
            </w:pPr>
          </w:p>
          <w:p w14:paraId="158BB126" w14:textId="77777777" w:rsidR="00455003" w:rsidRPr="00D913E0" w:rsidRDefault="00455003" w:rsidP="00455003">
            <w:pPr>
              <w:spacing w:line="240" w:lineRule="auto"/>
              <w:rPr>
                <w:rFonts w:ascii="ＭＳ ゴシック" w:eastAsia="ＭＳ ゴシック" w:hAnsi="ＭＳ ゴシック"/>
                <w:noProof/>
                <w:sz w:val="16"/>
                <w:szCs w:val="16"/>
              </w:rPr>
            </w:pPr>
            <w:r>
              <w:rPr>
                <w:noProof/>
              </w:rPr>
              <w:drawing>
                <wp:anchor distT="0" distB="0" distL="114300" distR="114300" simplePos="0" relativeHeight="251692032" behindDoc="0" locked="0" layoutInCell="1" allowOverlap="1" wp14:anchorId="534820BE" wp14:editId="111D0227">
                  <wp:simplePos x="0" y="0"/>
                  <wp:positionH relativeFrom="column">
                    <wp:posOffset>212725</wp:posOffset>
                  </wp:positionH>
                  <wp:positionV relativeFrom="paragraph">
                    <wp:posOffset>118110</wp:posOffset>
                  </wp:positionV>
                  <wp:extent cx="2057400" cy="126428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5382"/>
                          <a:stretch/>
                        </pic:blipFill>
                        <pic:spPr bwMode="auto">
                          <a:xfrm>
                            <a:off x="0" y="0"/>
                            <a:ext cx="2057400" cy="1264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3E0">
              <w:rPr>
                <w:rFonts w:ascii="ＭＳ ゴシック" w:eastAsia="ＭＳ ゴシック" w:hAnsi="ＭＳ ゴシック" w:hint="eastAsia"/>
                <w:noProof/>
                <w:sz w:val="16"/>
                <w:szCs w:val="16"/>
              </w:rPr>
              <w:t>（2）水なしで服用した場合</w:t>
            </w:r>
          </w:p>
          <w:p w14:paraId="2B17B3EE" w14:textId="77777777" w:rsidR="00455003" w:rsidRDefault="00455003" w:rsidP="00455003">
            <w:pPr>
              <w:spacing w:line="240" w:lineRule="auto"/>
              <w:rPr>
                <w:rFonts w:ascii="ＭＳ ゴシック" w:eastAsia="ＭＳ ゴシック" w:hAnsi="ＭＳ ゴシック"/>
                <w:noProof/>
                <w:sz w:val="20"/>
              </w:rPr>
            </w:pPr>
          </w:p>
          <w:p w14:paraId="475E82FC"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0FD3C901"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4AD2DB78"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163A559A"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56F2A19A"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352E74AD"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523EE19F"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51626342" w14:textId="77777777" w:rsidR="00455003" w:rsidRDefault="00455003" w:rsidP="00455003">
            <w:pPr>
              <w:spacing w:line="240" w:lineRule="auto"/>
              <w:ind w:firstLineChars="400" w:firstLine="560"/>
              <w:rPr>
                <w:rFonts w:ascii="ＭＳ ゴシック" w:eastAsia="ＭＳ ゴシック" w:hAnsi="ＭＳ ゴシック"/>
                <w:noProof/>
                <w:sz w:val="14"/>
                <w:szCs w:val="14"/>
              </w:rPr>
            </w:pPr>
          </w:p>
          <w:p w14:paraId="4686B44A" w14:textId="77777777" w:rsidR="00455003" w:rsidRDefault="00455003" w:rsidP="00455003">
            <w:pPr>
              <w:spacing w:line="240" w:lineRule="auto"/>
              <w:rPr>
                <w:rFonts w:ascii="ＭＳ ゴシック" w:eastAsia="ＭＳ ゴシック" w:hAnsi="ＭＳ ゴシック"/>
                <w:noProof/>
                <w:sz w:val="20"/>
              </w:rPr>
            </w:pPr>
            <w:r w:rsidRPr="00E13062">
              <w:rPr>
                <w:rFonts w:ascii="ＭＳ ゴシック" w:eastAsia="ＭＳ ゴシック" w:hAnsi="ＭＳ ゴシック"/>
                <w:noProof/>
                <w:sz w:val="18"/>
                <w:szCs w:val="18"/>
              </w:rPr>
              <mc:AlternateContent>
                <mc:Choice Requires="wps">
                  <w:drawing>
                    <wp:anchor distT="0" distB="0" distL="114300" distR="114300" simplePos="0" relativeHeight="251693056" behindDoc="0" locked="0" layoutInCell="1" allowOverlap="1" wp14:anchorId="20E83F94" wp14:editId="08DBC718">
                      <wp:simplePos x="0" y="0"/>
                      <wp:positionH relativeFrom="column">
                        <wp:posOffset>3487</wp:posOffset>
                      </wp:positionH>
                      <wp:positionV relativeFrom="paragraph">
                        <wp:posOffset>140826</wp:posOffset>
                      </wp:positionV>
                      <wp:extent cx="2583815" cy="534838"/>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583815" cy="534838"/>
                              </a:xfrm>
                              <a:prstGeom prst="rect">
                                <a:avLst/>
                              </a:prstGeom>
                              <a:noFill/>
                              <a:ln w="6350">
                                <a:noFill/>
                              </a:ln>
                              <a:effectLst/>
                            </wps:spPr>
                            <wps:txbx>
                              <w:txbxContent>
                                <w:p w14:paraId="23BC1B2A" w14:textId="229BA8C8" w:rsidR="00455003" w:rsidRPr="006064DF" w:rsidRDefault="00455003" w:rsidP="00455003">
                                  <w:pPr>
                                    <w:spacing w:line="240" w:lineRule="auto"/>
                                    <w:rPr>
                                      <w:rFonts w:asciiTheme="majorEastAsia" w:eastAsiaTheme="majorEastAsia" w:hAnsiTheme="majorEastAsia"/>
                                      <w:sz w:val="14"/>
                                      <w:szCs w:val="14"/>
                                    </w:rPr>
                                  </w:pPr>
                                  <w:r w:rsidRPr="006064DF">
                                    <w:rPr>
                                      <w:rFonts w:asciiTheme="majorEastAsia" w:eastAsiaTheme="majorEastAsia" w:hAnsiTheme="majorEastAsia" w:hint="eastAsia"/>
                                      <w:sz w:val="14"/>
                                      <w:szCs w:val="14"/>
                                    </w:rPr>
                                    <w:t>「後発医薬品の生物学的同等性試験ガイドライン」に従</w:t>
                                  </w:r>
                                  <w:r w:rsidR="0051425A" w:rsidRPr="006064DF">
                                    <w:rPr>
                                      <w:rFonts w:asciiTheme="majorEastAsia" w:eastAsiaTheme="majorEastAsia" w:hAnsiTheme="majorEastAsia" w:hint="eastAsia"/>
                                      <w:sz w:val="14"/>
                                      <w:szCs w:val="14"/>
                                    </w:rPr>
                                    <w:t>った</w:t>
                                  </w:r>
                                  <w:r w:rsidRPr="006064DF">
                                    <w:rPr>
                                      <w:rFonts w:asciiTheme="majorEastAsia" w:eastAsiaTheme="majorEastAsia" w:hAnsiTheme="majorEastAsia" w:hint="eastAsia"/>
                                      <w:sz w:val="14"/>
                                      <w:szCs w:val="14"/>
                                    </w:rPr>
                                    <w:t>本剤と標準製剤の生物学的同等性試験の結果、両製剤は生物学的に同等と確認された。</w:t>
                                  </w:r>
                                  <w:r w:rsidR="006064DF" w:rsidRPr="006064DF">
                                    <w:rPr>
                                      <w:rFonts w:asciiTheme="majorEastAsia" w:eastAsiaTheme="majorEastAsia" w:hAnsiTheme="majorEastAsia" w:hint="eastAsia"/>
                                      <w:sz w:val="14"/>
                                      <w:szCs w:val="14"/>
                                    </w:rPr>
                                    <w:t>標準製剤:リリカOD錠150㎎</w:t>
                                  </w:r>
                                </w:p>
                                <w:p w14:paraId="026AF29A" w14:textId="77777777" w:rsidR="00455003" w:rsidRPr="000B0946" w:rsidRDefault="00455003" w:rsidP="00455003">
                                  <w:pPr>
                                    <w:spacing w:line="0" w:lineRule="atLeas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83F94" id="_x0000_t202" coordsize="21600,21600" o:spt="202" path="m,l,21600r21600,l21600,xe">
                      <v:stroke joinstyle="miter"/>
                      <v:path gradientshapeok="t" o:connecttype="rect"/>
                    </v:shapetype>
                    <v:shape id="テキスト ボックス 8" o:spid="_x0000_s1026" type="#_x0000_t202" style="position:absolute;left:0;text-align:left;margin-left:.25pt;margin-top:11.1pt;width:203.45pt;height:4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" filled="f" stroked="f" strokeweight=".5pt">
                      <v:textbox>
                        <w:txbxContent>
                          <w:p w14:paraId="23BC1B2A" w14:textId="229BA8C8" w:rsidR="00455003" w:rsidRPr="006064DF" w:rsidRDefault="00455003" w:rsidP="00455003">
                            <w:pPr>
                              <w:spacing w:line="240" w:lineRule="auto"/>
                              <w:rPr>
                                <w:rFonts w:asciiTheme="majorEastAsia" w:eastAsiaTheme="majorEastAsia" w:hAnsiTheme="majorEastAsia"/>
                                <w:sz w:val="14"/>
                                <w:szCs w:val="14"/>
                              </w:rPr>
                            </w:pPr>
                            <w:r w:rsidRPr="006064DF">
                              <w:rPr>
                                <w:rFonts w:asciiTheme="majorEastAsia" w:eastAsiaTheme="majorEastAsia" w:hAnsiTheme="majorEastAsia" w:hint="eastAsia"/>
                                <w:sz w:val="14"/>
                                <w:szCs w:val="14"/>
                              </w:rPr>
                              <w:t>「後発医薬品の生物学的同等性試験ガイドライン」に従</w:t>
                            </w:r>
                            <w:r w:rsidR="0051425A" w:rsidRPr="006064DF">
                              <w:rPr>
                                <w:rFonts w:asciiTheme="majorEastAsia" w:eastAsiaTheme="majorEastAsia" w:hAnsiTheme="majorEastAsia" w:hint="eastAsia"/>
                                <w:sz w:val="14"/>
                                <w:szCs w:val="14"/>
                              </w:rPr>
                              <w:t>った</w:t>
                            </w:r>
                            <w:r w:rsidRPr="006064DF">
                              <w:rPr>
                                <w:rFonts w:asciiTheme="majorEastAsia" w:eastAsiaTheme="majorEastAsia" w:hAnsiTheme="majorEastAsia" w:hint="eastAsia"/>
                                <w:sz w:val="14"/>
                                <w:szCs w:val="14"/>
                              </w:rPr>
                              <w:t>本剤と標準製剤の生物学的同等性試験の結果、両製剤は生物学的に同等と確認された。</w:t>
                            </w:r>
                            <w:r w:rsidR="006064DF" w:rsidRPr="006064DF">
                              <w:rPr>
                                <w:rFonts w:asciiTheme="majorEastAsia" w:eastAsiaTheme="majorEastAsia" w:hAnsiTheme="majorEastAsia" w:hint="eastAsia"/>
                                <w:sz w:val="14"/>
                                <w:szCs w:val="14"/>
                              </w:rPr>
                              <w:t>標準製剤:リリカOD錠150㎎</w:t>
                            </w:r>
                          </w:p>
                          <w:p w14:paraId="026AF29A" w14:textId="77777777" w:rsidR="00455003" w:rsidRPr="000B0946" w:rsidRDefault="00455003" w:rsidP="00455003">
                            <w:pPr>
                              <w:spacing w:line="0" w:lineRule="atLeast"/>
                              <w:rPr>
                                <w:rFonts w:asciiTheme="majorEastAsia" w:eastAsiaTheme="majorEastAsia" w:hAnsiTheme="majorEastAsia"/>
                                <w:sz w:val="16"/>
                                <w:szCs w:val="16"/>
                              </w:rPr>
                            </w:pPr>
                          </w:p>
                        </w:txbxContent>
                      </v:textbox>
                    </v:shape>
                  </w:pict>
                </mc:Fallback>
              </mc:AlternateContent>
            </w:r>
          </w:p>
          <w:p w14:paraId="38BF6881" w14:textId="77777777" w:rsidR="00455003" w:rsidRDefault="00455003" w:rsidP="00455003">
            <w:pPr>
              <w:spacing w:line="240" w:lineRule="auto"/>
              <w:rPr>
                <w:rFonts w:ascii="ＭＳ ゴシック" w:eastAsia="ＭＳ ゴシック" w:hAnsi="ＭＳ ゴシック"/>
                <w:noProof/>
                <w:sz w:val="20"/>
              </w:rPr>
            </w:pPr>
          </w:p>
          <w:p w14:paraId="780C9DA4" w14:textId="77777777" w:rsidR="00FD3D9D" w:rsidRPr="00455003" w:rsidRDefault="00FD3D9D" w:rsidP="00FD3D9D">
            <w:pPr>
              <w:spacing w:line="240" w:lineRule="auto"/>
              <w:rPr>
                <w:rFonts w:ascii="ＭＳ ゴシック" w:eastAsia="ＭＳ ゴシック" w:hAnsi="ＭＳ ゴシック"/>
                <w:noProof/>
                <w:sz w:val="20"/>
              </w:rPr>
            </w:pPr>
          </w:p>
          <w:p w14:paraId="6ADD0DED" w14:textId="77777777" w:rsidR="00FD3D9D" w:rsidRPr="00790B94" w:rsidRDefault="00FD3D9D" w:rsidP="00FD3D9D">
            <w:pPr>
              <w:spacing w:line="240" w:lineRule="auto"/>
              <w:rPr>
                <w:rFonts w:ascii="ＭＳ ゴシック" w:eastAsia="ＭＳ ゴシック" w:hAnsi="ＭＳ ゴシック"/>
                <w:noProof/>
                <w:sz w:val="14"/>
                <w:szCs w:val="14"/>
              </w:rPr>
            </w:pPr>
          </w:p>
        </w:tc>
        <w:tc>
          <w:tcPr>
            <w:tcW w:w="4206" w:type="dxa"/>
            <w:gridSpan w:val="3"/>
            <w:tcBorders>
              <w:top w:val="double" w:sz="12" w:space="0" w:color="auto"/>
              <w:left w:val="single" w:sz="4" w:space="0" w:color="auto"/>
              <w:right w:val="single" w:sz="18" w:space="0" w:color="auto"/>
            </w:tcBorders>
          </w:tcPr>
          <w:p w14:paraId="1A9D96E7" w14:textId="77777777" w:rsidR="00F861A7" w:rsidRDefault="00F861A7" w:rsidP="00F861A7">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260F0">
              <w:rPr>
                <w:rFonts w:ascii="ＭＳ ゴシック" w:eastAsia="ＭＳ ゴシック" w:hAnsi="ＭＳ ゴシック" w:hint="eastAsia"/>
                <w:sz w:val="18"/>
                <w:szCs w:val="18"/>
              </w:rPr>
              <w:t>溶出試験（試験液：水）</w:t>
            </w:r>
            <w:r>
              <w:rPr>
                <w:rFonts w:ascii="ＭＳ ゴシック" w:eastAsia="ＭＳ ゴシック" w:hAnsi="ＭＳ ゴシック" w:hint="eastAsia"/>
                <w:sz w:val="18"/>
                <w:szCs w:val="18"/>
              </w:rPr>
              <w:t>】</w:t>
            </w:r>
          </w:p>
          <w:p w14:paraId="2AB2E31A" w14:textId="473FAD56" w:rsidR="00F861A7" w:rsidRDefault="00F861A7" w:rsidP="00F861A7">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標準製剤：プレガバリンOD錠</w:t>
            </w:r>
            <w:r w:rsidRPr="001156F4">
              <w:rPr>
                <w:rFonts w:ascii="ＭＳ ゴシック" w:eastAsia="ＭＳ ゴシック" w:hAnsi="ＭＳ ゴシック" w:hint="eastAsia"/>
                <w:sz w:val="18"/>
                <w:szCs w:val="18"/>
                <w:u w:val="single"/>
              </w:rPr>
              <w:t>150mg</w:t>
            </w:r>
            <w:r>
              <w:rPr>
                <w:rFonts w:ascii="ＭＳ ゴシック" w:eastAsia="ＭＳ ゴシック" w:hAnsi="ＭＳ ゴシック" w:hint="eastAsia"/>
                <w:sz w:val="18"/>
                <w:szCs w:val="18"/>
              </w:rPr>
              <w:t>「三笠」</w:t>
            </w:r>
          </w:p>
          <w:p w14:paraId="77B32D79" w14:textId="70E98D89" w:rsidR="00FD3D9D" w:rsidRPr="00020786" w:rsidRDefault="00F861A7" w:rsidP="00F861A7">
            <w:pPr>
              <w:spacing w:line="240" w:lineRule="auto"/>
              <w:rPr>
                <w:rFonts w:ascii="ＭＳ ゴシック" w:eastAsia="ＭＳ ゴシック" w:hAnsi="ＭＳ ゴシック"/>
                <w:sz w:val="20"/>
              </w:rPr>
            </w:pPr>
            <w:r>
              <w:rPr>
                <w:noProof/>
              </w:rPr>
              <w:drawing>
                <wp:anchor distT="0" distB="0" distL="114300" distR="114300" simplePos="0" relativeHeight="251697152" behindDoc="0" locked="0" layoutInCell="1" allowOverlap="1" wp14:anchorId="36C10739" wp14:editId="098F871E">
                  <wp:simplePos x="0" y="0"/>
                  <wp:positionH relativeFrom="column">
                    <wp:posOffset>45811</wp:posOffset>
                  </wp:positionH>
                  <wp:positionV relativeFrom="paragraph">
                    <wp:posOffset>209151</wp:posOffset>
                  </wp:positionV>
                  <wp:extent cx="2413590" cy="1532052"/>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590" cy="15320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062">
              <w:rPr>
                <w:rFonts w:ascii="ＭＳ ゴシック" w:eastAsia="ＭＳ ゴシック" w:hAnsi="ＭＳ ゴシック"/>
                <w:noProof/>
                <w:sz w:val="18"/>
                <w:szCs w:val="18"/>
              </w:rPr>
              <mc:AlternateContent>
                <mc:Choice Requires="wps">
                  <w:drawing>
                    <wp:anchor distT="0" distB="0" distL="114300" distR="114300" simplePos="0" relativeHeight="251695104" behindDoc="0" locked="0" layoutInCell="1" allowOverlap="1" wp14:anchorId="5F08BD6B" wp14:editId="4CB459D3">
                      <wp:simplePos x="0" y="0"/>
                      <wp:positionH relativeFrom="column">
                        <wp:posOffset>-20845</wp:posOffset>
                      </wp:positionH>
                      <wp:positionV relativeFrom="paragraph">
                        <wp:posOffset>1737470</wp:posOffset>
                      </wp:positionV>
                      <wp:extent cx="2583815" cy="644056"/>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583815" cy="644056"/>
                              </a:xfrm>
                              <a:prstGeom prst="rect">
                                <a:avLst/>
                              </a:prstGeom>
                              <a:noFill/>
                              <a:ln w="6350">
                                <a:noFill/>
                              </a:ln>
                              <a:effectLst/>
                            </wps:spPr>
                            <wps:txbx>
                              <w:txbxContent>
                                <w:p w14:paraId="596C3FE4" w14:textId="70E85697" w:rsidR="00F861A7" w:rsidRDefault="00F861A7" w:rsidP="00F861A7">
                                  <w:pPr>
                                    <w:spacing w:line="0" w:lineRule="atLeast"/>
                                    <w:rPr>
                                      <w:rFonts w:asciiTheme="majorEastAsia" w:eastAsiaTheme="majorEastAsia" w:hAnsiTheme="majorEastAsia"/>
                                      <w:sz w:val="16"/>
                                      <w:szCs w:val="16"/>
                                    </w:rPr>
                                  </w:pPr>
                                  <w:r w:rsidRPr="000B0946">
                                    <w:rPr>
                                      <w:rFonts w:asciiTheme="majorEastAsia" w:eastAsiaTheme="majorEastAsia" w:hAnsiTheme="majorEastAsia" w:hint="eastAsia"/>
                                      <w:sz w:val="16"/>
                                      <w:szCs w:val="16"/>
                                    </w:rPr>
                                    <w:t>「含量が異なる経口固形製剤の生物学的同等性試験ガイドライン」に従い溶出試験を実施した結果、</w:t>
                                  </w:r>
                                  <w:r w:rsidR="00607850" w:rsidRPr="00607850">
                                    <w:rPr>
                                      <w:rFonts w:asciiTheme="majorEastAsia" w:eastAsiaTheme="majorEastAsia" w:hAnsiTheme="majorEastAsia" w:hint="eastAsia"/>
                                      <w:sz w:val="16"/>
                                      <w:szCs w:val="16"/>
                                    </w:rPr>
                                    <w:t>試験製剤の溶出挙動は標準製剤の溶出挙動に類似していると判断された</w:t>
                                  </w:r>
                                  <w:r>
                                    <w:rPr>
                                      <w:rFonts w:asciiTheme="majorEastAsia" w:eastAsiaTheme="majorEastAsia" w:hAnsiTheme="majorEastAsia" w:hint="eastAsia"/>
                                      <w:sz w:val="16"/>
                                      <w:szCs w:val="16"/>
                                    </w:rPr>
                                    <w:t>。</w:t>
                                  </w:r>
                                </w:p>
                                <w:p w14:paraId="28DBFD9F" w14:textId="77777777" w:rsidR="00F861A7" w:rsidRPr="000B0946" w:rsidRDefault="00F861A7" w:rsidP="00F861A7">
                                  <w:pPr>
                                    <w:spacing w:line="0" w:lineRule="atLeas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8BD6B" id="_x0000_t202" coordsize="21600,21600" o:spt="202" path="m,l,21600r21600,l21600,xe">
                      <v:stroke joinstyle="miter"/>
                      <v:path gradientshapeok="t" o:connecttype="rect"/>
                    </v:shapetype>
                    <v:shape id="テキスト ボックス 2" o:spid="_x0000_s1027" type="#_x0000_t202" style="position:absolute;left:0;text-align:left;margin-left:-1.65pt;margin-top:136.8pt;width:203.45pt;height:5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" filled="f" stroked="f" strokeweight=".5pt">
                      <v:textbox>
                        <w:txbxContent>
                          <w:p w14:paraId="596C3FE4" w14:textId="70E85697" w:rsidR="00F861A7" w:rsidRDefault="00F861A7" w:rsidP="00F861A7">
                            <w:pPr>
                              <w:spacing w:line="0" w:lineRule="atLeast"/>
                              <w:rPr>
                                <w:rFonts w:asciiTheme="majorEastAsia" w:eastAsiaTheme="majorEastAsia" w:hAnsiTheme="majorEastAsia"/>
                                <w:sz w:val="16"/>
                                <w:szCs w:val="16"/>
                              </w:rPr>
                            </w:pPr>
                            <w:r w:rsidRPr="000B0946">
                              <w:rPr>
                                <w:rFonts w:asciiTheme="majorEastAsia" w:eastAsiaTheme="majorEastAsia" w:hAnsiTheme="majorEastAsia" w:hint="eastAsia"/>
                                <w:sz w:val="16"/>
                                <w:szCs w:val="16"/>
                              </w:rPr>
                              <w:t>「含量が異なる経口固形製剤の生物学的同等性試験ガイドライン」に従い溶出試験を実施した結果、</w:t>
                            </w:r>
                            <w:r w:rsidR="00607850" w:rsidRPr="00607850">
                              <w:rPr>
                                <w:rFonts w:asciiTheme="majorEastAsia" w:eastAsiaTheme="majorEastAsia" w:hAnsiTheme="majorEastAsia" w:hint="eastAsia"/>
                                <w:sz w:val="16"/>
                                <w:szCs w:val="16"/>
                              </w:rPr>
                              <w:t>試験製剤の溶出挙動は標準製剤の溶出挙動に類似していると判断された</w:t>
                            </w:r>
                            <w:r>
                              <w:rPr>
                                <w:rFonts w:asciiTheme="majorEastAsia" w:eastAsiaTheme="majorEastAsia" w:hAnsiTheme="majorEastAsia" w:hint="eastAsia"/>
                                <w:sz w:val="16"/>
                                <w:szCs w:val="16"/>
                              </w:rPr>
                              <w:t>。</w:t>
                            </w:r>
                          </w:p>
                          <w:p w14:paraId="28DBFD9F" w14:textId="77777777" w:rsidR="00F861A7" w:rsidRPr="000B0946" w:rsidRDefault="00F861A7" w:rsidP="00F861A7">
                            <w:pPr>
                              <w:spacing w:line="0" w:lineRule="atLeast"/>
                              <w:rPr>
                                <w:rFonts w:asciiTheme="majorEastAsia" w:eastAsiaTheme="majorEastAsia" w:hAnsiTheme="majorEastAsia"/>
                                <w:sz w:val="16"/>
                                <w:szCs w:val="16"/>
                              </w:rPr>
                            </w:pPr>
                          </w:p>
                        </w:txbxContent>
                      </v:textbox>
                    </v:shape>
                  </w:pict>
                </mc:Fallback>
              </mc:AlternateContent>
            </w:r>
            <w:r w:rsidRPr="00E13062">
              <w:rPr>
                <w:rFonts w:ascii="ＭＳ ゴシック" w:eastAsia="ＭＳ ゴシック" w:hAnsi="ＭＳ ゴシック" w:hint="eastAsia"/>
                <w:sz w:val="18"/>
                <w:szCs w:val="18"/>
              </w:rPr>
              <w:t>水/50rpm</w:t>
            </w:r>
          </w:p>
        </w:tc>
      </w:tr>
      <w:tr w:rsidR="00FD3D9D" w:rsidRPr="00FB1012" w14:paraId="5840DABC" w14:textId="77777777" w:rsidTr="008F1641">
        <w:trPr>
          <w:cantSplit/>
          <w:trHeight w:val="272"/>
        </w:trPr>
        <w:tc>
          <w:tcPr>
            <w:tcW w:w="1722" w:type="dxa"/>
            <w:tcBorders>
              <w:top w:val="single" w:sz="18" w:space="0" w:color="auto"/>
              <w:left w:val="single" w:sz="18" w:space="0" w:color="auto"/>
              <w:bottom w:val="single" w:sz="18" w:space="0" w:color="auto"/>
              <w:right w:val="single" w:sz="18" w:space="0" w:color="auto"/>
            </w:tcBorders>
            <w:vAlign w:val="center"/>
          </w:tcPr>
          <w:p w14:paraId="5FB23416" w14:textId="0A55335A" w:rsidR="00FD3D9D" w:rsidRPr="00FB1012" w:rsidRDefault="00FD3D9D" w:rsidP="00FD3D9D">
            <w:pPr>
              <w:spacing w:line="0" w:lineRule="atLeast"/>
              <w:ind w:left="-57" w:right="-57"/>
              <w:jc w:val="center"/>
              <w:rPr>
                <w:rFonts w:ascii="ＭＳ ゴシック" w:eastAsia="ＭＳ ゴシック" w:hAnsi="ＭＳ ゴシック"/>
                <w:spacing w:val="-20"/>
                <w:sz w:val="20"/>
              </w:rPr>
            </w:pPr>
            <w:r w:rsidRPr="008F1641">
              <w:rPr>
                <w:rFonts w:ascii="ＭＳ ゴシック" w:eastAsia="ＭＳ ゴシック" w:hAnsi="ＭＳ ゴシック" w:hint="eastAsia"/>
                <w:sz w:val="18"/>
                <w:szCs w:val="18"/>
              </w:rPr>
              <w:t>医療機関連絡先</w:t>
            </w:r>
          </w:p>
        </w:tc>
        <w:tc>
          <w:tcPr>
            <w:tcW w:w="8458" w:type="dxa"/>
            <w:gridSpan w:val="7"/>
            <w:tcBorders>
              <w:top w:val="single" w:sz="18" w:space="0" w:color="auto"/>
              <w:left w:val="single" w:sz="18" w:space="0" w:color="auto"/>
              <w:bottom w:val="single" w:sz="18" w:space="0" w:color="auto"/>
              <w:right w:val="single" w:sz="18" w:space="0" w:color="auto"/>
            </w:tcBorders>
            <w:vAlign w:val="center"/>
          </w:tcPr>
          <w:p w14:paraId="5285209C" w14:textId="33A04E8F" w:rsidR="00FD3D9D" w:rsidRPr="00FB1012" w:rsidRDefault="00FD3D9D" w:rsidP="00FD3D9D">
            <w:pPr>
              <w:spacing w:line="300" w:lineRule="atLeast"/>
              <w:ind w:right="880"/>
              <w:rPr>
                <w:rFonts w:ascii="ＭＳ ゴシック" w:eastAsia="ＭＳ ゴシック" w:hAnsi="ＭＳ ゴシック"/>
                <w:color w:val="FF0000"/>
                <w:sz w:val="20"/>
              </w:rPr>
            </w:pPr>
          </w:p>
        </w:tc>
      </w:tr>
    </w:tbl>
    <w:p w14:paraId="4B1444E0" w14:textId="5878C8C6" w:rsidR="00955513" w:rsidRPr="00FB1012" w:rsidRDefault="00955513" w:rsidP="00252CD7">
      <w:pPr>
        <w:pStyle w:val="af"/>
        <w:tabs>
          <w:tab w:val="clear" w:pos="4252"/>
          <w:tab w:val="clear" w:pos="8504"/>
        </w:tabs>
        <w:snapToGrid/>
        <w:spacing w:line="40" w:lineRule="exact"/>
        <w:rPr>
          <w:rFonts w:ascii="ＭＳ ゴシック" w:eastAsia="ＭＳ ゴシック" w:hAnsi="ＭＳ ゴシック"/>
          <w:sz w:val="20"/>
        </w:rPr>
      </w:pPr>
    </w:p>
    <w:sectPr w:rsidR="00955513" w:rsidRPr="00FB1012" w:rsidSect="00B44961">
      <w:headerReference w:type="default" r:id="rId13"/>
      <w:footerReference w:type="even" r:id="rId14"/>
      <w:type w:val="continuous"/>
      <w:pgSz w:w="11907" w:h="16840" w:code="9"/>
      <w:pgMar w:top="567" w:right="851" w:bottom="289" w:left="1134" w:header="737" w:footer="73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A300" w14:textId="77777777" w:rsidR="00371B7D" w:rsidRDefault="00371B7D">
      <w:r>
        <w:separator/>
      </w:r>
    </w:p>
  </w:endnote>
  <w:endnote w:type="continuationSeparator" w:id="0">
    <w:p w14:paraId="5B400EA7" w14:textId="77777777" w:rsidR="00371B7D" w:rsidRDefault="0037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7E00" w14:textId="77777777" w:rsidR="00993714" w:rsidRDefault="00993714">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EDDC095" w14:textId="77777777" w:rsidR="00993714" w:rsidRDefault="009937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C137" w14:textId="77777777" w:rsidR="00371B7D" w:rsidRDefault="00371B7D">
      <w:r>
        <w:separator/>
      </w:r>
    </w:p>
  </w:footnote>
  <w:footnote w:type="continuationSeparator" w:id="0">
    <w:p w14:paraId="3C58216F" w14:textId="77777777" w:rsidR="00371B7D" w:rsidRDefault="0037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98C" w14:textId="32CB4E2C" w:rsidR="005A29ED" w:rsidRPr="006F5772" w:rsidRDefault="005A29ED" w:rsidP="005A29ED">
    <w:pPr>
      <w:pStyle w:val="af"/>
      <w:jc w:val="right"/>
      <w:rPr>
        <w:rFonts w:ascii="ＭＳ ゴシック" w:eastAsia="ＭＳ ゴシック" w:hAnsi="ＭＳ ゴシック"/>
        <w:sz w:val="22"/>
      </w:rPr>
    </w:pPr>
    <w:r w:rsidRPr="006F5772">
      <w:rPr>
        <w:rFonts w:ascii="ＭＳ ゴシック" w:eastAsia="ＭＳ ゴシック" w:hAnsi="ＭＳ ゴシック" w:hint="eastAsia"/>
        <w:sz w:val="22"/>
      </w:rPr>
      <w:t>2</w:t>
    </w:r>
    <w:r w:rsidR="008B0A0B">
      <w:rPr>
        <w:rFonts w:ascii="ＭＳ ゴシック" w:eastAsia="ＭＳ ゴシック" w:hAnsi="ＭＳ ゴシック" w:hint="eastAsia"/>
        <w:sz w:val="22"/>
      </w:rPr>
      <w:t>0</w:t>
    </w:r>
    <w:r w:rsidR="00C824D2">
      <w:rPr>
        <w:rFonts w:ascii="ＭＳ ゴシック" w:eastAsia="ＭＳ ゴシック" w:hAnsi="ＭＳ ゴシック" w:hint="eastAsia"/>
        <w:sz w:val="22"/>
      </w:rPr>
      <w:t>2</w:t>
    </w:r>
    <w:r w:rsidR="00E35A7D">
      <w:rPr>
        <w:rFonts w:ascii="ＭＳ ゴシック" w:eastAsia="ＭＳ ゴシック" w:hAnsi="ＭＳ ゴシック" w:hint="eastAsia"/>
        <w:sz w:val="22"/>
      </w:rPr>
      <w:t>6</w:t>
    </w:r>
    <w:r w:rsidRPr="006F5772">
      <w:rPr>
        <w:rFonts w:ascii="ＭＳ ゴシック" w:eastAsia="ＭＳ ゴシック" w:hAnsi="ＭＳ ゴシック" w:hint="eastAsia"/>
        <w:sz w:val="22"/>
      </w:rPr>
      <w:t>年</w:t>
    </w:r>
    <w:r w:rsidR="006D5D24">
      <w:rPr>
        <w:rFonts w:ascii="ＭＳ ゴシック" w:eastAsia="ＭＳ ゴシック" w:hAnsi="ＭＳ ゴシック" w:hint="eastAsia"/>
        <w:sz w:val="22"/>
      </w:rPr>
      <w:t>4</w:t>
    </w:r>
    <w:r w:rsidRPr="006F5772">
      <w:rPr>
        <w:rFonts w:ascii="ＭＳ ゴシック" w:eastAsia="ＭＳ ゴシック" w:hAnsi="ＭＳ ゴシック" w:hint="eastAsia"/>
        <w:sz w:val="22"/>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64E4"/>
    <w:multiLevelType w:val="hybridMultilevel"/>
    <w:tmpl w:val="B0B80A0E"/>
    <w:lvl w:ilvl="0" w:tplc="12F48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640939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55513"/>
    <w:rsid w:val="00001B56"/>
    <w:rsid w:val="00002C62"/>
    <w:rsid w:val="00006164"/>
    <w:rsid w:val="00020786"/>
    <w:rsid w:val="00021486"/>
    <w:rsid w:val="000243EF"/>
    <w:rsid w:val="000247F4"/>
    <w:rsid w:val="00027AAC"/>
    <w:rsid w:val="00033D66"/>
    <w:rsid w:val="000361C6"/>
    <w:rsid w:val="00036570"/>
    <w:rsid w:val="0003672F"/>
    <w:rsid w:val="000373BB"/>
    <w:rsid w:val="00046185"/>
    <w:rsid w:val="00047DDE"/>
    <w:rsid w:val="00047E39"/>
    <w:rsid w:val="000565CD"/>
    <w:rsid w:val="00060A59"/>
    <w:rsid w:val="00061368"/>
    <w:rsid w:val="00070E12"/>
    <w:rsid w:val="00075477"/>
    <w:rsid w:val="00077F06"/>
    <w:rsid w:val="00090CD2"/>
    <w:rsid w:val="000A1DD5"/>
    <w:rsid w:val="000A56F7"/>
    <w:rsid w:val="000A6903"/>
    <w:rsid w:val="000C4844"/>
    <w:rsid w:val="000C6370"/>
    <w:rsid w:val="000D5E67"/>
    <w:rsid w:val="000D7C60"/>
    <w:rsid w:val="000E1662"/>
    <w:rsid w:val="000E3C81"/>
    <w:rsid w:val="000E6479"/>
    <w:rsid w:val="000E663F"/>
    <w:rsid w:val="000F24C9"/>
    <w:rsid w:val="000F46C7"/>
    <w:rsid w:val="00101844"/>
    <w:rsid w:val="0010488C"/>
    <w:rsid w:val="001161C2"/>
    <w:rsid w:val="00125746"/>
    <w:rsid w:val="00126BC2"/>
    <w:rsid w:val="00127707"/>
    <w:rsid w:val="00137FAF"/>
    <w:rsid w:val="00141C1E"/>
    <w:rsid w:val="001558DA"/>
    <w:rsid w:val="00156CDB"/>
    <w:rsid w:val="0017481E"/>
    <w:rsid w:val="00176C52"/>
    <w:rsid w:val="00184076"/>
    <w:rsid w:val="00185968"/>
    <w:rsid w:val="00190531"/>
    <w:rsid w:val="001908E9"/>
    <w:rsid w:val="00191B45"/>
    <w:rsid w:val="0019303A"/>
    <w:rsid w:val="00194750"/>
    <w:rsid w:val="00195A8A"/>
    <w:rsid w:val="0019675E"/>
    <w:rsid w:val="00196F68"/>
    <w:rsid w:val="001A39AC"/>
    <w:rsid w:val="001A7BA5"/>
    <w:rsid w:val="001B3DBA"/>
    <w:rsid w:val="001B5AD5"/>
    <w:rsid w:val="001C04BE"/>
    <w:rsid w:val="001C4DF5"/>
    <w:rsid w:val="001C6D91"/>
    <w:rsid w:val="001D2270"/>
    <w:rsid w:val="001E0359"/>
    <w:rsid w:val="001E74EB"/>
    <w:rsid w:val="001F2639"/>
    <w:rsid w:val="001F3584"/>
    <w:rsid w:val="001F402B"/>
    <w:rsid w:val="00200A0E"/>
    <w:rsid w:val="0020166D"/>
    <w:rsid w:val="00207411"/>
    <w:rsid w:val="00207B78"/>
    <w:rsid w:val="002157D7"/>
    <w:rsid w:val="00221B7F"/>
    <w:rsid w:val="002236D9"/>
    <w:rsid w:val="00227015"/>
    <w:rsid w:val="0023346F"/>
    <w:rsid w:val="00242339"/>
    <w:rsid w:val="00242F5E"/>
    <w:rsid w:val="00246231"/>
    <w:rsid w:val="00246C03"/>
    <w:rsid w:val="00250FDB"/>
    <w:rsid w:val="00252CD7"/>
    <w:rsid w:val="00260085"/>
    <w:rsid w:val="00261292"/>
    <w:rsid w:val="0026169A"/>
    <w:rsid w:val="00277255"/>
    <w:rsid w:val="00292B44"/>
    <w:rsid w:val="002A50CB"/>
    <w:rsid w:val="002B1F9D"/>
    <w:rsid w:val="002B258C"/>
    <w:rsid w:val="002B5039"/>
    <w:rsid w:val="002B6A8B"/>
    <w:rsid w:val="002B796E"/>
    <w:rsid w:val="002D75E7"/>
    <w:rsid w:val="002E0A73"/>
    <w:rsid w:val="002E2308"/>
    <w:rsid w:val="002E2D22"/>
    <w:rsid w:val="002E44E9"/>
    <w:rsid w:val="002E5868"/>
    <w:rsid w:val="002E6A96"/>
    <w:rsid w:val="002F2026"/>
    <w:rsid w:val="00300217"/>
    <w:rsid w:val="003044F2"/>
    <w:rsid w:val="00307DF7"/>
    <w:rsid w:val="0031398E"/>
    <w:rsid w:val="003209DF"/>
    <w:rsid w:val="00322394"/>
    <w:rsid w:val="0032373B"/>
    <w:rsid w:val="00326660"/>
    <w:rsid w:val="003427BE"/>
    <w:rsid w:val="003575BF"/>
    <w:rsid w:val="00363214"/>
    <w:rsid w:val="003712B5"/>
    <w:rsid w:val="00371829"/>
    <w:rsid w:val="00371B7D"/>
    <w:rsid w:val="00372AC7"/>
    <w:rsid w:val="0037379E"/>
    <w:rsid w:val="0038201F"/>
    <w:rsid w:val="0038312D"/>
    <w:rsid w:val="0038317C"/>
    <w:rsid w:val="0038339B"/>
    <w:rsid w:val="00383C92"/>
    <w:rsid w:val="003849AD"/>
    <w:rsid w:val="00385767"/>
    <w:rsid w:val="00386171"/>
    <w:rsid w:val="003867DF"/>
    <w:rsid w:val="00387AC2"/>
    <w:rsid w:val="00391F69"/>
    <w:rsid w:val="00392F98"/>
    <w:rsid w:val="00395695"/>
    <w:rsid w:val="003969A3"/>
    <w:rsid w:val="00397CFE"/>
    <w:rsid w:val="003B4B3B"/>
    <w:rsid w:val="003B515F"/>
    <w:rsid w:val="003C7A11"/>
    <w:rsid w:val="003E3018"/>
    <w:rsid w:val="003E7077"/>
    <w:rsid w:val="003E70A4"/>
    <w:rsid w:val="003F0C4A"/>
    <w:rsid w:val="003F4E38"/>
    <w:rsid w:val="004108FF"/>
    <w:rsid w:val="004121F9"/>
    <w:rsid w:val="0041769C"/>
    <w:rsid w:val="004259A9"/>
    <w:rsid w:val="0042610B"/>
    <w:rsid w:val="0042647D"/>
    <w:rsid w:val="00427E75"/>
    <w:rsid w:val="00431368"/>
    <w:rsid w:val="00435D0C"/>
    <w:rsid w:val="004361FB"/>
    <w:rsid w:val="00446AB6"/>
    <w:rsid w:val="0045065B"/>
    <w:rsid w:val="00452B46"/>
    <w:rsid w:val="00453A23"/>
    <w:rsid w:val="0045417C"/>
    <w:rsid w:val="004541B3"/>
    <w:rsid w:val="00455003"/>
    <w:rsid w:val="004557C0"/>
    <w:rsid w:val="00460B62"/>
    <w:rsid w:val="00462F9F"/>
    <w:rsid w:val="00483440"/>
    <w:rsid w:val="00490283"/>
    <w:rsid w:val="00490331"/>
    <w:rsid w:val="004A1B56"/>
    <w:rsid w:val="004C1CA4"/>
    <w:rsid w:val="004C361A"/>
    <w:rsid w:val="004D024C"/>
    <w:rsid w:val="004D5BAC"/>
    <w:rsid w:val="004D5BE5"/>
    <w:rsid w:val="004E4FA9"/>
    <w:rsid w:val="004F4375"/>
    <w:rsid w:val="004F6273"/>
    <w:rsid w:val="004F7F3E"/>
    <w:rsid w:val="00500412"/>
    <w:rsid w:val="0050700F"/>
    <w:rsid w:val="00512C36"/>
    <w:rsid w:val="00513C37"/>
    <w:rsid w:val="00513E2C"/>
    <w:rsid w:val="0051425A"/>
    <w:rsid w:val="0052545B"/>
    <w:rsid w:val="00527708"/>
    <w:rsid w:val="00535F6B"/>
    <w:rsid w:val="005362F1"/>
    <w:rsid w:val="00537EC4"/>
    <w:rsid w:val="00542FB7"/>
    <w:rsid w:val="00544128"/>
    <w:rsid w:val="00546CAA"/>
    <w:rsid w:val="005502D4"/>
    <w:rsid w:val="00551DDB"/>
    <w:rsid w:val="005527F1"/>
    <w:rsid w:val="00553994"/>
    <w:rsid w:val="00555B27"/>
    <w:rsid w:val="00557415"/>
    <w:rsid w:val="00564300"/>
    <w:rsid w:val="00564ED9"/>
    <w:rsid w:val="00565C2B"/>
    <w:rsid w:val="005713E6"/>
    <w:rsid w:val="00573A40"/>
    <w:rsid w:val="00592780"/>
    <w:rsid w:val="005A0936"/>
    <w:rsid w:val="005A29ED"/>
    <w:rsid w:val="005A48CD"/>
    <w:rsid w:val="005A6408"/>
    <w:rsid w:val="005B1197"/>
    <w:rsid w:val="005B5A75"/>
    <w:rsid w:val="005B600D"/>
    <w:rsid w:val="005B62F4"/>
    <w:rsid w:val="005B75C1"/>
    <w:rsid w:val="005C2540"/>
    <w:rsid w:val="005C2816"/>
    <w:rsid w:val="005C3101"/>
    <w:rsid w:val="005C3176"/>
    <w:rsid w:val="005C6175"/>
    <w:rsid w:val="005D10BA"/>
    <w:rsid w:val="005D4305"/>
    <w:rsid w:val="005E5CE8"/>
    <w:rsid w:val="005F6A42"/>
    <w:rsid w:val="005F734A"/>
    <w:rsid w:val="006058BA"/>
    <w:rsid w:val="006064DF"/>
    <w:rsid w:val="00607850"/>
    <w:rsid w:val="00607D57"/>
    <w:rsid w:val="00613E4B"/>
    <w:rsid w:val="006272B7"/>
    <w:rsid w:val="00633B18"/>
    <w:rsid w:val="0063798B"/>
    <w:rsid w:val="006521C0"/>
    <w:rsid w:val="00654AFE"/>
    <w:rsid w:val="00662DB3"/>
    <w:rsid w:val="00663ACD"/>
    <w:rsid w:val="00663BAA"/>
    <w:rsid w:val="00663E06"/>
    <w:rsid w:val="00666780"/>
    <w:rsid w:val="00671D98"/>
    <w:rsid w:val="006736C3"/>
    <w:rsid w:val="00674BFE"/>
    <w:rsid w:val="00677D5C"/>
    <w:rsid w:val="006859C8"/>
    <w:rsid w:val="00690089"/>
    <w:rsid w:val="006A15A3"/>
    <w:rsid w:val="006A6D57"/>
    <w:rsid w:val="006B074B"/>
    <w:rsid w:val="006B4CAF"/>
    <w:rsid w:val="006C0A4E"/>
    <w:rsid w:val="006C29A2"/>
    <w:rsid w:val="006C5127"/>
    <w:rsid w:val="006D5D24"/>
    <w:rsid w:val="006D7166"/>
    <w:rsid w:val="006D7C49"/>
    <w:rsid w:val="006D7DDB"/>
    <w:rsid w:val="006E002A"/>
    <w:rsid w:val="006E2991"/>
    <w:rsid w:val="006E2F96"/>
    <w:rsid w:val="006E33C7"/>
    <w:rsid w:val="006F1F02"/>
    <w:rsid w:val="006F1FD9"/>
    <w:rsid w:val="006F5565"/>
    <w:rsid w:val="006F5772"/>
    <w:rsid w:val="00711DF6"/>
    <w:rsid w:val="00714FA7"/>
    <w:rsid w:val="00720EAB"/>
    <w:rsid w:val="00722CAE"/>
    <w:rsid w:val="00722F70"/>
    <w:rsid w:val="007248FA"/>
    <w:rsid w:val="00731349"/>
    <w:rsid w:val="00732688"/>
    <w:rsid w:val="007343AB"/>
    <w:rsid w:val="007351FF"/>
    <w:rsid w:val="00742451"/>
    <w:rsid w:val="007469BC"/>
    <w:rsid w:val="007475DD"/>
    <w:rsid w:val="007549D0"/>
    <w:rsid w:val="00755D11"/>
    <w:rsid w:val="00757D97"/>
    <w:rsid w:val="00765EB1"/>
    <w:rsid w:val="00771BA3"/>
    <w:rsid w:val="00775F82"/>
    <w:rsid w:val="007811AE"/>
    <w:rsid w:val="00781994"/>
    <w:rsid w:val="007839E1"/>
    <w:rsid w:val="00785C40"/>
    <w:rsid w:val="00790B94"/>
    <w:rsid w:val="007967C1"/>
    <w:rsid w:val="007A23B3"/>
    <w:rsid w:val="007A4040"/>
    <w:rsid w:val="007A5D01"/>
    <w:rsid w:val="007B27CF"/>
    <w:rsid w:val="007B7986"/>
    <w:rsid w:val="007D1713"/>
    <w:rsid w:val="007D1FA1"/>
    <w:rsid w:val="007D57B2"/>
    <w:rsid w:val="007D672D"/>
    <w:rsid w:val="007D6EE7"/>
    <w:rsid w:val="007E0A20"/>
    <w:rsid w:val="007E156C"/>
    <w:rsid w:val="007E3FAD"/>
    <w:rsid w:val="007E574D"/>
    <w:rsid w:val="007E6A82"/>
    <w:rsid w:val="007F5A92"/>
    <w:rsid w:val="00800957"/>
    <w:rsid w:val="0081633A"/>
    <w:rsid w:val="00816645"/>
    <w:rsid w:val="00816E87"/>
    <w:rsid w:val="0082192B"/>
    <w:rsid w:val="00821B27"/>
    <w:rsid w:val="00823419"/>
    <w:rsid w:val="00826BEE"/>
    <w:rsid w:val="00833E0F"/>
    <w:rsid w:val="00836FA7"/>
    <w:rsid w:val="00842A29"/>
    <w:rsid w:val="00842A76"/>
    <w:rsid w:val="00843C76"/>
    <w:rsid w:val="00845169"/>
    <w:rsid w:val="00846AD3"/>
    <w:rsid w:val="0085175A"/>
    <w:rsid w:val="00853DA5"/>
    <w:rsid w:val="008605FA"/>
    <w:rsid w:val="00860CED"/>
    <w:rsid w:val="00862A3E"/>
    <w:rsid w:val="0087412B"/>
    <w:rsid w:val="00877170"/>
    <w:rsid w:val="00880FEC"/>
    <w:rsid w:val="00882947"/>
    <w:rsid w:val="00892518"/>
    <w:rsid w:val="0089692D"/>
    <w:rsid w:val="008A171D"/>
    <w:rsid w:val="008A7BCB"/>
    <w:rsid w:val="008B0A0B"/>
    <w:rsid w:val="008B12A5"/>
    <w:rsid w:val="008C1BD8"/>
    <w:rsid w:val="008C2B83"/>
    <w:rsid w:val="008D24A1"/>
    <w:rsid w:val="008D4D8F"/>
    <w:rsid w:val="008D6019"/>
    <w:rsid w:val="008E4AEA"/>
    <w:rsid w:val="008F0760"/>
    <w:rsid w:val="008F112A"/>
    <w:rsid w:val="008F1641"/>
    <w:rsid w:val="008F2224"/>
    <w:rsid w:val="008F67C9"/>
    <w:rsid w:val="00903287"/>
    <w:rsid w:val="0090574E"/>
    <w:rsid w:val="009059BC"/>
    <w:rsid w:val="00905C75"/>
    <w:rsid w:val="009066B0"/>
    <w:rsid w:val="00912980"/>
    <w:rsid w:val="00917048"/>
    <w:rsid w:val="009233BC"/>
    <w:rsid w:val="00923559"/>
    <w:rsid w:val="00933F0D"/>
    <w:rsid w:val="009368FD"/>
    <w:rsid w:val="00937914"/>
    <w:rsid w:val="009424E8"/>
    <w:rsid w:val="00947F89"/>
    <w:rsid w:val="0095013E"/>
    <w:rsid w:val="00955513"/>
    <w:rsid w:val="009607D7"/>
    <w:rsid w:val="00962DD1"/>
    <w:rsid w:val="00963E57"/>
    <w:rsid w:val="009755D9"/>
    <w:rsid w:val="00981CD0"/>
    <w:rsid w:val="00993714"/>
    <w:rsid w:val="009A57C4"/>
    <w:rsid w:val="009A6B40"/>
    <w:rsid w:val="009A6E19"/>
    <w:rsid w:val="009B15E8"/>
    <w:rsid w:val="009B1A93"/>
    <w:rsid w:val="009B7481"/>
    <w:rsid w:val="009C4715"/>
    <w:rsid w:val="009C77C7"/>
    <w:rsid w:val="009C7BE5"/>
    <w:rsid w:val="009D4A42"/>
    <w:rsid w:val="009E0129"/>
    <w:rsid w:val="009E5C10"/>
    <w:rsid w:val="009E5F9C"/>
    <w:rsid w:val="009F0ABA"/>
    <w:rsid w:val="009F3301"/>
    <w:rsid w:val="009F50F6"/>
    <w:rsid w:val="009F5F49"/>
    <w:rsid w:val="00A0022E"/>
    <w:rsid w:val="00A00AB0"/>
    <w:rsid w:val="00A0134E"/>
    <w:rsid w:val="00A101DF"/>
    <w:rsid w:val="00A119EB"/>
    <w:rsid w:val="00A13FA8"/>
    <w:rsid w:val="00A2002B"/>
    <w:rsid w:val="00A2227D"/>
    <w:rsid w:val="00A35DEC"/>
    <w:rsid w:val="00A41D4D"/>
    <w:rsid w:val="00A425AF"/>
    <w:rsid w:val="00A442E0"/>
    <w:rsid w:val="00A50BCE"/>
    <w:rsid w:val="00A53050"/>
    <w:rsid w:val="00A53283"/>
    <w:rsid w:val="00A55DED"/>
    <w:rsid w:val="00A573BD"/>
    <w:rsid w:val="00A57ED9"/>
    <w:rsid w:val="00A72324"/>
    <w:rsid w:val="00A85C73"/>
    <w:rsid w:val="00A8685E"/>
    <w:rsid w:val="00A93F43"/>
    <w:rsid w:val="00A940BE"/>
    <w:rsid w:val="00AA3367"/>
    <w:rsid w:val="00AA3882"/>
    <w:rsid w:val="00AB097F"/>
    <w:rsid w:val="00AB20E9"/>
    <w:rsid w:val="00AC4A54"/>
    <w:rsid w:val="00AC509C"/>
    <w:rsid w:val="00AC62D1"/>
    <w:rsid w:val="00AC7A23"/>
    <w:rsid w:val="00AD52BE"/>
    <w:rsid w:val="00AD57E1"/>
    <w:rsid w:val="00AD7B0F"/>
    <w:rsid w:val="00AE0D3E"/>
    <w:rsid w:val="00AE2D88"/>
    <w:rsid w:val="00AE3532"/>
    <w:rsid w:val="00AE686E"/>
    <w:rsid w:val="00AF158C"/>
    <w:rsid w:val="00AF41F1"/>
    <w:rsid w:val="00AF627F"/>
    <w:rsid w:val="00B07D9C"/>
    <w:rsid w:val="00B07E93"/>
    <w:rsid w:val="00B129DE"/>
    <w:rsid w:val="00B14A51"/>
    <w:rsid w:val="00B21FB2"/>
    <w:rsid w:val="00B303A6"/>
    <w:rsid w:val="00B330CF"/>
    <w:rsid w:val="00B35812"/>
    <w:rsid w:val="00B37F2B"/>
    <w:rsid w:val="00B44961"/>
    <w:rsid w:val="00B656D4"/>
    <w:rsid w:val="00B67030"/>
    <w:rsid w:val="00B6762C"/>
    <w:rsid w:val="00B713B4"/>
    <w:rsid w:val="00B764D4"/>
    <w:rsid w:val="00B8269F"/>
    <w:rsid w:val="00B905F2"/>
    <w:rsid w:val="00B91832"/>
    <w:rsid w:val="00B9310A"/>
    <w:rsid w:val="00B952B8"/>
    <w:rsid w:val="00B97A9C"/>
    <w:rsid w:val="00BA1938"/>
    <w:rsid w:val="00BB0373"/>
    <w:rsid w:val="00BB36B4"/>
    <w:rsid w:val="00BB4407"/>
    <w:rsid w:val="00BC266A"/>
    <w:rsid w:val="00BC3856"/>
    <w:rsid w:val="00BC59CC"/>
    <w:rsid w:val="00BD1B46"/>
    <w:rsid w:val="00BE3F79"/>
    <w:rsid w:val="00BE58AD"/>
    <w:rsid w:val="00BE61A2"/>
    <w:rsid w:val="00BF2082"/>
    <w:rsid w:val="00BF654A"/>
    <w:rsid w:val="00BF6E55"/>
    <w:rsid w:val="00BF74C6"/>
    <w:rsid w:val="00BF789C"/>
    <w:rsid w:val="00C04C37"/>
    <w:rsid w:val="00C058BB"/>
    <w:rsid w:val="00C061CD"/>
    <w:rsid w:val="00C07A25"/>
    <w:rsid w:val="00C10866"/>
    <w:rsid w:val="00C136E4"/>
    <w:rsid w:val="00C15EC0"/>
    <w:rsid w:val="00C20DC9"/>
    <w:rsid w:val="00C23051"/>
    <w:rsid w:val="00C2471C"/>
    <w:rsid w:val="00C24EBB"/>
    <w:rsid w:val="00C26A58"/>
    <w:rsid w:val="00C33656"/>
    <w:rsid w:val="00C34B2B"/>
    <w:rsid w:val="00C3657C"/>
    <w:rsid w:val="00C53547"/>
    <w:rsid w:val="00C55FEE"/>
    <w:rsid w:val="00C61CF1"/>
    <w:rsid w:val="00C64160"/>
    <w:rsid w:val="00C641F6"/>
    <w:rsid w:val="00C72B07"/>
    <w:rsid w:val="00C753D5"/>
    <w:rsid w:val="00C76BAC"/>
    <w:rsid w:val="00C80000"/>
    <w:rsid w:val="00C824D2"/>
    <w:rsid w:val="00C92BA3"/>
    <w:rsid w:val="00C9413F"/>
    <w:rsid w:val="00C9582B"/>
    <w:rsid w:val="00CA5C79"/>
    <w:rsid w:val="00CB155C"/>
    <w:rsid w:val="00CB3ACD"/>
    <w:rsid w:val="00CB7B9E"/>
    <w:rsid w:val="00CC58A0"/>
    <w:rsid w:val="00CE297A"/>
    <w:rsid w:val="00CE44E4"/>
    <w:rsid w:val="00CE4672"/>
    <w:rsid w:val="00CE5D49"/>
    <w:rsid w:val="00CE77E4"/>
    <w:rsid w:val="00CF685B"/>
    <w:rsid w:val="00D07065"/>
    <w:rsid w:val="00D268F3"/>
    <w:rsid w:val="00D31170"/>
    <w:rsid w:val="00D37EA9"/>
    <w:rsid w:val="00D435C6"/>
    <w:rsid w:val="00D47D3E"/>
    <w:rsid w:val="00D5244A"/>
    <w:rsid w:val="00D5300E"/>
    <w:rsid w:val="00D5308E"/>
    <w:rsid w:val="00D55B02"/>
    <w:rsid w:val="00D565ED"/>
    <w:rsid w:val="00D601FB"/>
    <w:rsid w:val="00D636A1"/>
    <w:rsid w:val="00D74A21"/>
    <w:rsid w:val="00D76C18"/>
    <w:rsid w:val="00D77317"/>
    <w:rsid w:val="00D91984"/>
    <w:rsid w:val="00D93A12"/>
    <w:rsid w:val="00DB1891"/>
    <w:rsid w:val="00DB3675"/>
    <w:rsid w:val="00DC04F1"/>
    <w:rsid w:val="00DC202A"/>
    <w:rsid w:val="00DC59B5"/>
    <w:rsid w:val="00DD186A"/>
    <w:rsid w:val="00DD2994"/>
    <w:rsid w:val="00DF1416"/>
    <w:rsid w:val="00DF1510"/>
    <w:rsid w:val="00DF244F"/>
    <w:rsid w:val="00DF2780"/>
    <w:rsid w:val="00DF37E5"/>
    <w:rsid w:val="00DF384B"/>
    <w:rsid w:val="00DF7405"/>
    <w:rsid w:val="00E10CA5"/>
    <w:rsid w:val="00E12920"/>
    <w:rsid w:val="00E16C11"/>
    <w:rsid w:val="00E22D77"/>
    <w:rsid w:val="00E260F0"/>
    <w:rsid w:val="00E34317"/>
    <w:rsid w:val="00E35A7D"/>
    <w:rsid w:val="00E4433F"/>
    <w:rsid w:val="00E52845"/>
    <w:rsid w:val="00E530DD"/>
    <w:rsid w:val="00E53610"/>
    <w:rsid w:val="00E54CC8"/>
    <w:rsid w:val="00E6064A"/>
    <w:rsid w:val="00E622F0"/>
    <w:rsid w:val="00E62419"/>
    <w:rsid w:val="00E71B5F"/>
    <w:rsid w:val="00E733A6"/>
    <w:rsid w:val="00E854D9"/>
    <w:rsid w:val="00E93C2E"/>
    <w:rsid w:val="00EA09F0"/>
    <w:rsid w:val="00EA62ED"/>
    <w:rsid w:val="00EA6FD7"/>
    <w:rsid w:val="00EB151A"/>
    <w:rsid w:val="00EB1667"/>
    <w:rsid w:val="00EB248D"/>
    <w:rsid w:val="00EC29B1"/>
    <w:rsid w:val="00EC40A2"/>
    <w:rsid w:val="00ED027E"/>
    <w:rsid w:val="00ED68C1"/>
    <w:rsid w:val="00EE677D"/>
    <w:rsid w:val="00EF7E6D"/>
    <w:rsid w:val="00F00914"/>
    <w:rsid w:val="00F00C62"/>
    <w:rsid w:val="00F12F7E"/>
    <w:rsid w:val="00F13B8B"/>
    <w:rsid w:val="00F20FEA"/>
    <w:rsid w:val="00F21C30"/>
    <w:rsid w:val="00F24297"/>
    <w:rsid w:val="00F35C7D"/>
    <w:rsid w:val="00F44F8F"/>
    <w:rsid w:val="00F454A2"/>
    <w:rsid w:val="00F467F7"/>
    <w:rsid w:val="00F50B32"/>
    <w:rsid w:val="00F55AE2"/>
    <w:rsid w:val="00F60A55"/>
    <w:rsid w:val="00F66407"/>
    <w:rsid w:val="00F710C2"/>
    <w:rsid w:val="00F755BC"/>
    <w:rsid w:val="00F75D60"/>
    <w:rsid w:val="00F803D9"/>
    <w:rsid w:val="00F807F4"/>
    <w:rsid w:val="00F8194A"/>
    <w:rsid w:val="00F861A7"/>
    <w:rsid w:val="00F86A0A"/>
    <w:rsid w:val="00F972EA"/>
    <w:rsid w:val="00F9798B"/>
    <w:rsid w:val="00FA254A"/>
    <w:rsid w:val="00FA3CC6"/>
    <w:rsid w:val="00FA3E38"/>
    <w:rsid w:val="00FA5DF2"/>
    <w:rsid w:val="00FB1012"/>
    <w:rsid w:val="00FB17A6"/>
    <w:rsid w:val="00FB27AB"/>
    <w:rsid w:val="00FB4077"/>
    <w:rsid w:val="00FB757D"/>
    <w:rsid w:val="00FC33E5"/>
    <w:rsid w:val="00FD00A7"/>
    <w:rsid w:val="00FD349B"/>
    <w:rsid w:val="00FD3D9D"/>
    <w:rsid w:val="00FD66FB"/>
    <w:rsid w:val="00FD7999"/>
    <w:rsid w:val="00FE2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327D9"/>
  <w15:chartTrackingRefBased/>
  <w15:docId w15:val="{8E509CE4-2A97-4BB7-AEDA-8B136444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paragraph" w:styleId="4">
    <w:name w:val="heading 4"/>
    <w:basedOn w:val="a"/>
    <w:qFormat/>
    <w:pPr>
      <w:widowControl/>
      <w:adjustRightInd/>
      <w:spacing w:before="100" w:beforeAutospacing="1" w:after="100" w:afterAutospacing="1" w:line="240" w:lineRule="auto"/>
      <w:jc w:val="left"/>
      <w:textAlignment w:val="auto"/>
      <w:outlineLvl w:val="3"/>
    </w:pPr>
    <w:rPr>
      <w:rFonts w:hAnsi="ＭＳ 明朝"/>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overflowPunct w:val="0"/>
      <w:topLinePunct/>
      <w:spacing w:line="280" w:lineRule="atLeast"/>
      <w:ind w:left="567" w:right="567"/>
    </w:pPr>
    <w:rPr>
      <w:rFonts w:ascii="Century"/>
      <w:sz w:val="20"/>
    </w:rPr>
  </w:style>
  <w:style w:type="paragraph" w:customStyle="1" w:styleId="a4">
    <w:name w:val="ﾒｯｾｰｼﾞ区切り"/>
    <w:next w:val="a3"/>
    <w:pPr>
      <w:widowControl w:val="0"/>
      <w:shd w:val="solid" w:color="auto" w:fill="auto"/>
      <w:autoSpaceDE w:val="0"/>
      <w:autoSpaceDN w:val="0"/>
      <w:adjustRightInd w:val="0"/>
      <w:spacing w:before="560" w:after="180" w:line="340" w:lineRule="exact"/>
      <w:jc w:val="both"/>
      <w:textAlignment w:val="baseline"/>
    </w:pPr>
    <w:rPr>
      <w:sz w:val="16"/>
    </w:rPr>
  </w:style>
  <w:style w:type="paragraph" w:styleId="a5">
    <w:name w:val="Message Header"/>
    <w:aliases w:val="ﾒｯｾｰｼﾞ見出し 左"/>
    <w:basedOn w:val="a3"/>
    <w:pPr>
      <w:keepLines/>
      <w:framePr w:w="4082" w:hSpace="142" w:wrap="notBeside" w:vAnchor="text" w:hAnchor="margin" w:xAlign="right" w:y="1" w:anchorLock="1"/>
      <w:pBdr>
        <w:top w:val="single" w:sz="6" w:space="0" w:color="auto"/>
        <w:left w:val="single" w:sz="6" w:space="0" w:color="auto"/>
        <w:bottom w:val="single" w:sz="6" w:space="0" w:color="auto"/>
        <w:right w:val="single" w:sz="6" w:space="0" w:color="auto"/>
        <w:between w:val="single" w:sz="6" w:space="0" w:color="auto"/>
      </w:pBdr>
      <w:tabs>
        <w:tab w:val="left" w:pos="2608"/>
      </w:tabs>
      <w:spacing w:line="340" w:lineRule="exact"/>
      <w:ind w:left="1021" w:right="0" w:hanging="1021"/>
      <w:jc w:val="left"/>
    </w:pPr>
  </w:style>
  <w:style w:type="paragraph" w:customStyle="1" w:styleId="a6">
    <w:name w:val="ﾒｯｾｰｼﾞ見出し 左始め"/>
    <w:basedOn w:val="a5"/>
    <w:next w:val="a5"/>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7">
    <w:name w:val="ﾒｯｾｰｼﾞ見出しﾗﾍﾞﾙ"/>
    <w:rPr>
      <w:rFonts w:ascii="Arial" w:eastAsia="ＭＳ ゴシック" w:hAnsi="Arial"/>
      <w:u w:val="single"/>
    </w:rPr>
  </w:style>
  <w:style w:type="paragraph" w:styleId="a8">
    <w:name w:val="Date"/>
    <w:basedOn w:val="a3"/>
    <w:pPr>
      <w:spacing w:before="640" w:line="400" w:lineRule="exact"/>
      <w:ind w:right="0"/>
      <w:jc w:val="right"/>
    </w:pPr>
  </w:style>
  <w:style w:type="paragraph" w:customStyle="1" w:styleId="a9">
    <w:name w:val="ﾒｯｾｰｼﾞ見出し 右"/>
    <w:basedOn w:val="a5"/>
    <w:pPr>
      <w:framePr w:wrap="notBeside"/>
    </w:pPr>
  </w:style>
  <w:style w:type="paragraph" w:customStyle="1" w:styleId="aa">
    <w:name w:val="ﾒｯｾｰｼﾞ見出し 右始め"/>
    <w:basedOn w:val="a9"/>
    <w:next w:val="a9"/>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b">
    <w:name w:val="標題"/>
    <w:rPr>
      <w:rFonts w:ascii="Arial" w:eastAsia="ＭＳ ゴシック" w:hAnsi="Arial"/>
      <w:b/>
      <w:kern w:val="96"/>
      <w:sz w:val="96"/>
    </w:rPr>
  </w:style>
  <w:style w:type="paragraph" w:styleId="ac">
    <w:name w:val="Salutation"/>
    <w:basedOn w:val="a"/>
    <w:next w:val="a"/>
    <w:rPr>
      <w:sz w:val="28"/>
    </w:rPr>
  </w:style>
  <w:style w:type="paragraph" w:styleId="ad">
    <w:name w:val="Closing"/>
    <w:basedOn w:val="a"/>
    <w:next w:val="a"/>
    <w:pPr>
      <w:jc w:val="right"/>
    </w:pPr>
    <w:rPr>
      <w:sz w:val="28"/>
    </w:rPr>
  </w:style>
  <w:style w:type="paragraph" w:styleId="ae">
    <w:name w:val="Note Heading"/>
    <w:basedOn w:val="a"/>
    <w:next w:val="a"/>
    <w:pPr>
      <w:jc w:val="center"/>
    </w:pPr>
    <w:rPr>
      <w:sz w:val="28"/>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character" w:styleId="af1">
    <w:name w:val="page number"/>
    <w:basedOn w:val="a0"/>
  </w:style>
  <w:style w:type="paragraph" w:styleId="af2">
    <w:name w:val="Body Text Indent"/>
    <w:basedOn w:val="a"/>
    <w:pPr>
      <w:spacing w:line="240" w:lineRule="atLeast"/>
      <w:ind w:left="851" w:hanging="851"/>
    </w:pPr>
    <w:rPr>
      <w:spacing w:val="-10"/>
      <w:sz w:val="20"/>
    </w:rPr>
  </w:style>
  <w:style w:type="paragraph" w:styleId="af3">
    <w:name w:val="Balloon Text"/>
    <w:basedOn w:val="a"/>
    <w:link w:val="af4"/>
    <w:rsid w:val="00427E75"/>
    <w:pPr>
      <w:spacing w:line="240" w:lineRule="auto"/>
    </w:pPr>
    <w:rPr>
      <w:rFonts w:ascii="Arial" w:eastAsia="ＭＳ ゴシック" w:hAnsi="Arial"/>
      <w:sz w:val="18"/>
      <w:szCs w:val="18"/>
    </w:rPr>
  </w:style>
  <w:style w:type="character" w:customStyle="1" w:styleId="af4">
    <w:name w:val="吹き出し (文字)"/>
    <w:link w:val="af3"/>
    <w:rsid w:val="00427E75"/>
    <w:rPr>
      <w:rFonts w:ascii="Arial" w:eastAsia="ＭＳ ゴシック" w:hAnsi="Arial" w:cs="Times New Roman"/>
      <w:sz w:val="18"/>
      <w:szCs w:val="18"/>
    </w:rPr>
  </w:style>
  <w:style w:type="paragraph" w:styleId="Web">
    <w:name w:val="Normal (Web)"/>
    <w:basedOn w:val="a"/>
    <w:uiPriority w:val="99"/>
    <w:unhideWhenUsed/>
    <w:rsid w:val="00607D57"/>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character" w:styleId="af5">
    <w:name w:val="annotation reference"/>
    <w:basedOn w:val="a0"/>
    <w:rsid w:val="00836FA7"/>
    <w:rPr>
      <w:sz w:val="18"/>
      <w:szCs w:val="18"/>
    </w:rPr>
  </w:style>
  <w:style w:type="paragraph" w:styleId="af6">
    <w:name w:val="annotation text"/>
    <w:basedOn w:val="a"/>
    <w:link w:val="af7"/>
    <w:rsid w:val="00836FA7"/>
    <w:pPr>
      <w:jc w:val="left"/>
    </w:pPr>
  </w:style>
  <w:style w:type="character" w:customStyle="1" w:styleId="af7">
    <w:name w:val="コメント文字列 (文字)"/>
    <w:basedOn w:val="a0"/>
    <w:link w:val="af6"/>
    <w:rsid w:val="00836FA7"/>
    <w:rPr>
      <w:rFonts w:ascii="ＭＳ 明朝"/>
      <w:sz w:val="24"/>
    </w:rPr>
  </w:style>
  <w:style w:type="paragraph" w:styleId="af8">
    <w:name w:val="annotation subject"/>
    <w:basedOn w:val="af6"/>
    <w:next w:val="af6"/>
    <w:link w:val="af9"/>
    <w:semiHidden/>
    <w:unhideWhenUsed/>
    <w:rsid w:val="00836FA7"/>
    <w:rPr>
      <w:b/>
      <w:bCs/>
    </w:rPr>
  </w:style>
  <w:style w:type="character" w:customStyle="1" w:styleId="af9">
    <w:name w:val="コメント内容 (文字)"/>
    <w:basedOn w:val="af7"/>
    <w:link w:val="af8"/>
    <w:semiHidden/>
    <w:rsid w:val="00836FA7"/>
    <w:rPr>
      <w:rFonts w:ascii="ＭＳ 明朝"/>
      <w:b/>
      <w:bCs/>
      <w:sz w:val="24"/>
    </w:rPr>
  </w:style>
  <w:style w:type="paragraph" w:styleId="afa">
    <w:name w:val="Revision"/>
    <w:hidden/>
    <w:uiPriority w:val="99"/>
    <w:semiHidden/>
    <w:rsid w:val="005D10BA"/>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C1E7-CEC6-4D1E-B8D2-E3446C92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512</Words>
  <Characters>569</Characters>
  <Application>Microsoft Office Word</Application>
  <DocSecurity>0</DocSecurity>
  <Lines>81</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製品別比較表（標準品との比較）</vt:lpstr>
      <vt:lpstr>製品別比較表</vt:lpstr>
    </vt:vector>
  </TitlesOfParts>
  <Company>日医工株式会社</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製品別比較表（標準品との比較）</dc:title>
  <dc:subject>ミノドロン酸錠1mg「三笠」</dc:subject>
  <dc:creator>三笠製薬株式会社</dc:creator>
  <cp:keywords/>
  <dc:description/>
  <cp:lastModifiedBy>富岡 大八郎</cp:lastModifiedBy>
  <cp:revision>51</cp:revision>
  <cp:lastPrinted>2024-03-14T03:14:00Z</cp:lastPrinted>
  <dcterms:created xsi:type="dcterms:W3CDTF">2020-08-20T00:13:00Z</dcterms:created>
  <dcterms:modified xsi:type="dcterms:W3CDTF">2026-03-24T06:12:00Z</dcterms:modified>
</cp:coreProperties>
</file>