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8A42" w14:textId="0553FAEE" w:rsidR="00955513" w:rsidRPr="00FB1012" w:rsidRDefault="00955513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FB1012">
        <w:rPr>
          <w:rFonts w:ascii="ＭＳ ゴシック" w:eastAsia="ＭＳ ゴシック" w:hAnsi="ＭＳ ゴシック" w:hint="eastAsia"/>
          <w:b/>
          <w:szCs w:val="24"/>
        </w:rPr>
        <w:t>製品別比較表</w:t>
      </w:r>
      <w:r w:rsidR="003044F2" w:rsidRPr="00FB1012">
        <w:rPr>
          <w:rFonts w:ascii="ＭＳ ゴシック" w:eastAsia="ＭＳ ゴシック" w:hAnsi="ＭＳ ゴシック" w:hint="eastAsia"/>
          <w:b/>
          <w:szCs w:val="24"/>
        </w:rPr>
        <w:t>(</w:t>
      </w:r>
      <w:r w:rsidR="00242F5E" w:rsidRPr="00FB1012">
        <w:rPr>
          <w:rFonts w:ascii="ＭＳ ゴシック" w:eastAsia="ＭＳ ゴシック" w:hAnsi="ＭＳ ゴシック" w:hint="eastAsia"/>
          <w:b/>
          <w:szCs w:val="24"/>
        </w:rPr>
        <w:t>標準</w:t>
      </w:r>
      <w:r w:rsidR="0019675E" w:rsidRPr="00FB1012">
        <w:rPr>
          <w:rFonts w:ascii="ＭＳ ゴシック" w:eastAsia="ＭＳ ゴシック" w:hAnsi="ＭＳ ゴシック" w:hint="eastAsia"/>
          <w:b/>
          <w:szCs w:val="24"/>
        </w:rPr>
        <w:t>製剤</w:t>
      </w:r>
      <w:r w:rsidRPr="00FB1012">
        <w:rPr>
          <w:rFonts w:ascii="ＭＳ ゴシック" w:eastAsia="ＭＳ ゴシック" w:hAnsi="ＭＳ ゴシック" w:hint="eastAsia"/>
          <w:b/>
          <w:szCs w:val="24"/>
        </w:rPr>
        <w:t>との比較</w:t>
      </w:r>
      <w:r w:rsidR="003044F2" w:rsidRPr="00FB1012">
        <w:rPr>
          <w:rFonts w:ascii="ＭＳ ゴシック" w:eastAsia="ＭＳ ゴシック" w:hAnsi="ＭＳ ゴシック" w:hint="eastAsia"/>
          <w:b/>
          <w:szCs w:val="24"/>
        </w:rPr>
        <w:t>)</w:t>
      </w:r>
      <w:r w:rsidR="000C4844">
        <w:rPr>
          <w:rFonts w:ascii="ＭＳ ゴシック" w:eastAsia="ＭＳ ゴシック" w:hAnsi="ＭＳ ゴシック" w:hint="eastAsia"/>
          <w:b/>
          <w:szCs w:val="24"/>
        </w:rPr>
        <w:t>（案）</w:t>
      </w:r>
    </w:p>
    <w:tbl>
      <w:tblPr>
        <w:tblW w:w="101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701"/>
        <w:gridCol w:w="1417"/>
        <w:gridCol w:w="1134"/>
        <w:gridCol w:w="2693"/>
        <w:gridCol w:w="1513"/>
      </w:tblGrid>
      <w:tr w:rsidR="00955513" w:rsidRPr="00FB1012" w14:paraId="2651BBD4" w14:textId="77777777" w:rsidTr="00D124B6">
        <w:trPr>
          <w:trHeight w:val="59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CFE91C" w14:textId="77777777" w:rsidR="00955513" w:rsidRPr="00FB1012" w:rsidRDefault="0095551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2E9690" w14:textId="265C4829" w:rsidR="00955513" w:rsidRPr="00FB1012" w:rsidRDefault="00242F5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後発</w:t>
            </w:r>
            <w:r w:rsidR="00955513"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品</w:t>
            </w:r>
          </w:p>
        </w:tc>
        <w:tc>
          <w:tcPr>
            <w:tcW w:w="420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2DF6A" w14:textId="42ABF4B9" w:rsidR="00955513" w:rsidRPr="00FB1012" w:rsidRDefault="009755D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標準</w:t>
            </w:r>
            <w:r w:rsidR="00EE3E0C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製剤</w:t>
            </w:r>
          </w:p>
        </w:tc>
      </w:tr>
      <w:tr w:rsidR="000D7C60" w:rsidRPr="00FB1012" w14:paraId="0526CB05" w14:textId="77777777" w:rsidTr="00D124B6">
        <w:trPr>
          <w:trHeight w:val="168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9F7115" w14:textId="77777777" w:rsidR="000D7C60" w:rsidRPr="00FB1012" w:rsidRDefault="000D7C6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販売会社名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C20DE5" w14:textId="00791082" w:rsidR="000D7C60" w:rsidRPr="00816E87" w:rsidRDefault="000D7C60" w:rsidP="00C136E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三笠製薬株式会社</w:t>
            </w:r>
          </w:p>
        </w:tc>
        <w:tc>
          <w:tcPr>
            <w:tcW w:w="420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9BC6CF" w14:textId="54A1DAA2" w:rsidR="000D7C60" w:rsidRPr="00816E87" w:rsidRDefault="000D7C60" w:rsidP="004557C0">
            <w:pPr>
              <w:spacing w:line="240" w:lineRule="auto"/>
              <w:ind w:rightChars="-50" w:right="-12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D7C60" w:rsidRPr="00FB1012" w14:paraId="54CA02E6" w14:textId="77777777" w:rsidTr="00D124B6">
        <w:trPr>
          <w:trHeight w:val="137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472DCC" w14:textId="77777777" w:rsidR="000D7C60" w:rsidRPr="00FB1012" w:rsidRDefault="000D7C60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</w:tcBorders>
            <w:vAlign w:val="center"/>
          </w:tcPr>
          <w:p w14:paraId="11B4C0AE" w14:textId="491A8740" w:rsidR="000D7C60" w:rsidRPr="00816E87" w:rsidRDefault="00C32E43" w:rsidP="000D7C6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デュロキセチンカプセル</w:t>
            </w:r>
            <w:r w:rsidR="00722CAE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="00755AC8">
              <w:rPr>
                <w:rFonts w:ascii="ＭＳ ゴシック" w:eastAsia="ＭＳ ゴシック" w:hAnsi="ＭＳ ゴシック" w:hint="eastAsia"/>
                <w:sz w:val="20"/>
              </w:rPr>
              <w:t>mg</w:t>
            </w:r>
            <w:r w:rsidR="000D7C60" w:rsidRPr="00816E87">
              <w:rPr>
                <w:rFonts w:ascii="ＭＳ ゴシック" w:eastAsia="ＭＳ ゴシック" w:hAnsi="ＭＳ ゴシック" w:hint="eastAsia"/>
                <w:sz w:val="20"/>
              </w:rPr>
              <w:t>「三笠」</w:t>
            </w:r>
          </w:p>
        </w:tc>
        <w:tc>
          <w:tcPr>
            <w:tcW w:w="4206" w:type="dxa"/>
            <w:gridSpan w:val="2"/>
            <w:tcBorders>
              <w:right w:val="single" w:sz="18" w:space="0" w:color="auto"/>
            </w:tcBorders>
            <w:vAlign w:val="center"/>
          </w:tcPr>
          <w:p w14:paraId="5E509752" w14:textId="19C38D40" w:rsidR="000D7C60" w:rsidRPr="00816E87" w:rsidRDefault="00C32E43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サインバルタカプセル20</w:t>
            </w:r>
            <w:r w:rsidR="00755AC8">
              <w:rPr>
                <w:rFonts w:ascii="ＭＳ ゴシック" w:eastAsia="ＭＳ ゴシック" w:hAnsi="ＭＳ ゴシック" w:hint="eastAsia"/>
                <w:sz w:val="20"/>
              </w:rPr>
              <w:t>mg</w:t>
            </w:r>
          </w:p>
        </w:tc>
      </w:tr>
      <w:tr w:rsidR="0082192B" w:rsidRPr="00FB1012" w14:paraId="73BDD84D" w14:textId="77777777" w:rsidTr="00BA1938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DE10C9" w14:textId="7E0E9269" w:rsidR="0082192B" w:rsidRPr="00FB1012" w:rsidRDefault="00755AC8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成分名</w:t>
            </w:r>
          </w:p>
        </w:tc>
        <w:tc>
          <w:tcPr>
            <w:tcW w:w="8458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36EA0D" w14:textId="44EB158F" w:rsidR="0082192B" w:rsidRPr="00816E87" w:rsidRDefault="00C32E43" w:rsidP="00862A3E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デュロキセチン塩酸塩</w:t>
            </w:r>
          </w:p>
        </w:tc>
      </w:tr>
      <w:tr w:rsidR="006A6D57" w:rsidRPr="00FB1012" w14:paraId="0FB37EC7" w14:textId="77777777" w:rsidTr="00BA1938">
        <w:trPr>
          <w:trHeight w:val="117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1FEB2C" w14:textId="77777777" w:rsidR="006A6D57" w:rsidRPr="00FB1012" w:rsidRDefault="006A6D57" w:rsidP="00EA6FD7">
            <w:pPr>
              <w:spacing w:line="24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規格</w:t>
            </w:r>
          </w:p>
        </w:tc>
        <w:tc>
          <w:tcPr>
            <w:tcW w:w="8458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8DD1B9" w14:textId="746688C4" w:rsidR="006A6D57" w:rsidRPr="00816E87" w:rsidRDefault="00C80526" w:rsidP="00862A3E">
            <w:pPr>
              <w:spacing w:line="240" w:lineRule="auto"/>
              <w:ind w:rightChars="76" w:right="182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1</w:t>
            </w:r>
            <w:r w:rsidR="00C32E43">
              <w:rPr>
                <w:rFonts w:asciiTheme="majorEastAsia" w:eastAsiaTheme="majorEastAsia" w:hAnsiTheme="majorEastAsia" w:hint="eastAsia"/>
                <w:sz w:val="20"/>
              </w:rPr>
              <w:t>カプセル</w:t>
            </w:r>
            <w:r w:rsidR="0003672F" w:rsidRPr="0003672F">
              <w:rPr>
                <w:rFonts w:asciiTheme="majorEastAsia" w:eastAsiaTheme="majorEastAsia" w:hAnsiTheme="majorEastAsia" w:hint="eastAsia"/>
                <w:sz w:val="20"/>
              </w:rPr>
              <w:t>中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32E43">
              <w:rPr>
                <w:rFonts w:ascii="ＭＳ ゴシック" w:eastAsia="ＭＳ ゴシック" w:hAnsi="ＭＳ ゴシック" w:hint="eastAsia"/>
                <w:sz w:val="20"/>
              </w:rPr>
              <w:t>デュロキセチン塩酸塩22.4</w:t>
            </w:r>
            <w:r w:rsidR="0003672F" w:rsidRPr="0003672F">
              <w:rPr>
                <w:rFonts w:asciiTheme="majorEastAsia" w:eastAsiaTheme="majorEastAsia" w:hAnsiTheme="majorEastAsia"/>
                <w:sz w:val="20"/>
              </w:rPr>
              <w:t>mg</w:t>
            </w:r>
            <w:r w:rsidR="00E60A0A">
              <w:rPr>
                <w:rFonts w:asciiTheme="majorEastAsia" w:eastAsiaTheme="majorEastAsia" w:hAnsiTheme="majorEastAsia" w:hint="eastAsia"/>
                <w:sz w:val="20"/>
              </w:rPr>
              <w:t>（デュロキセチンとして20</w:t>
            </w:r>
            <w:r w:rsidR="002917F8">
              <w:rPr>
                <w:rFonts w:asciiTheme="majorEastAsia" w:eastAsiaTheme="majorEastAsia" w:hAnsiTheme="majorEastAsia" w:hint="eastAsia"/>
                <w:sz w:val="20"/>
              </w:rPr>
              <w:t>mg</w:t>
            </w:r>
            <w:r w:rsidR="00E60A0A">
              <w:rPr>
                <w:rFonts w:asciiTheme="majorEastAsia" w:eastAsiaTheme="majorEastAsia" w:hAnsiTheme="majorEastAsia" w:hint="eastAsia"/>
                <w:sz w:val="20"/>
              </w:rPr>
              <w:t>）</w:t>
            </w:r>
            <w:r w:rsidR="0003672F" w:rsidRPr="0003672F">
              <w:rPr>
                <w:rFonts w:asciiTheme="majorEastAsia" w:eastAsiaTheme="majorEastAsia" w:hAnsiTheme="majorEastAsia" w:hint="eastAsia"/>
                <w:sz w:val="20"/>
              </w:rPr>
              <w:t>を含有</w:t>
            </w:r>
          </w:p>
        </w:tc>
      </w:tr>
      <w:tr w:rsidR="006A6D57" w:rsidRPr="00FB1012" w14:paraId="428AC863" w14:textId="77777777" w:rsidTr="00BA1938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13403A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  <w:r w:rsidR="003427BE" w:rsidRPr="00FB1012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8458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93EA28" w14:textId="6B3B802C" w:rsidR="006A6D57" w:rsidRPr="00816E87" w:rsidRDefault="00C32E43" w:rsidP="0003672F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セロトニン・ノルアドレナリン再取り込み阻害剤</w:t>
            </w:r>
          </w:p>
        </w:tc>
      </w:tr>
      <w:tr w:rsidR="000F46C7" w:rsidRPr="00FB1012" w14:paraId="7E22E6B2" w14:textId="77777777" w:rsidTr="00D124B6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365F38" w14:textId="77777777" w:rsidR="000F46C7" w:rsidRPr="00FB1012" w:rsidRDefault="000F46C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薬　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価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</w:tcBorders>
            <w:vAlign w:val="center"/>
          </w:tcPr>
          <w:p w14:paraId="7DEFDEB3" w14:textId="51AE97CE" w:rsidR="000F46C7" w:rsidRPr="00816E87" w:rsidRDefault="001C43C3" w:rsidP="00A0134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2</w:t>
            </w:r>
            <w:r w:rsidR="00E6375D">
              <w:rPr>
                <w:rFonts w:asciiTheme="majorEastAsia" w:eastAsiaTheme="majorEastAsia" w:hAnsiTheme="majorEastAsia" w:hint="eastAsia"/>
                <w:sz w:val="20"/>
              </w:rPr>
              <w:t>3</w:t>
            </w:r>
            <w:r>
              <w:rPr>
                <w:rFonts w:asciiTheme="majorEastAsia" w:eastAsiaTheme="majorEastAsia" w:hAnsiTheme="majorEastAsia" w:hint="eastAsia"/>
                <w:sz w:val="20"/>
              </w:rPr>
              <w:t>.</w:t>
            </w:r>
            <w:r w:rsidR="00E6375D">
              <w:rPr>
                <w:rFonts w:asciiTheme="majorEastAsia" w:eastAsiaTheme="majorEastAsia" w:hAnsiTheme="majorEastAsia" w:hint="eastAsia"/>
                <w:sz w:val="20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</w:rPr>
              <w:t>0</w:t>
            </w:r>
            <w:r w:rsidR="00A0134E" w:rsidRPr="00816E87">
              <w:rPr>
                <w:rFonts w:asciiTheme="majorEastAsia" w:eastAsiaTheme="majorEastAsia" w:hAnsiTheme="majorEastAsia" w:hint="eastAsia"/>
                <w:sz w:val="20"/>
              </w:rPr>
              <w:t>円／1</w:t>
            </w:r>
            <w:r w:rsidR="00C32E43">
              <w:rPr>
                <w:rFonts w:asciiTheme="majorEastAsia" w:eastAsiaTheme="majorEastAsia" w:hAnsiTheme="majorEastAsia" w:hint="eastAsia"/>
                <w:sz w:val="20"/>
              </w:rPr>
              <w:t>カプセル</w:t>
            </w:r>
          </w:p>
        </w:tc>
        <w:tc>
          <w:tcPr>
            <w:tcW w:w="4206" w:type="dxa"/>
            <w:gridSpan w:val="2"/>
            <w:tcBorders>
              <w:right w:val="single" w:sz="18" w:space="0" w:color="auto"/>
            </w:tcBorders>
            <w:vAlign w:val="center"/>
          </w:tcPr>
          <w:p w14:paraId="763F86CA" w14:textId="6DF3A854" w:rsidR="000F46C7" w:rsidRPr="00816E87" w:rsidRDefault="000D558D" w:rsidP="00CB7B9E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62.30</w:t>
            </w:r>
            <w:r w:rsidR="000F46C7" w:rsidRPr="00816E87">
              <w:rPr>
                <w:rFonts w:asciiTheme="majorEastAsia" w:eastAsiaTheme="majorEastAsia" w:hAnsiTheme="majorEastAsia" w:hint="eastAsia"/>
                <w:sz w:val="20"/>
              </w:rPr>
              <w:t>円／1</w:t>
            </w:r>
            <w:r w:rsidR="00C32E43">
              <w:rPr>
                <w:rFonts w:asciiTheme="majorEastAsia" w:eastAsiaTheme="majorEastAsia" w:hAnsiTheme="majorEastAsia" w:hint="eastAsia"/>
                <w:sz w:val="20"/>
              </w:rPr>
              <w:t>カプセル</w:t>
            </w:r>
          </w:p>
        </w:tc>
      </w:tr>
      <w:tr w:rsidR="00D47CAD" w:rsidRPr="00FB1012" w14:paraId="76208CC8" w14:textId="16316C68" w:rsidTr="00A97B77">
        <w:trPr>
          <w:trHeight w:val="243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9297C" w14:textId="77777777" w:rsidR="00D47CAD" w:rsidRPr="00FB1012" w:rsidRDefault="00D47CAD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845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996E52" w14:textId="5EB5249F" w:rsidR="00D47CAD" w:rsidRPr="004E3D9E" w:rsidRDefault="00185257" w:rsidP="004D69E8">
            <w:pPr>
              <w:tabs>
                <w:tab w:val="right" w:pos="8280"/>
              </w:tabs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="00D47CAD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うつ病・うつ状態</w:t>
            </w:r>
          </w:p>
          <w:p w14:paraId="2AB473C0" w14:textId="1C9FA860" w:rsidR="00D47CAD" w:rsidRPr="004E3D9E" w:rsidRDefault="00185257" w:rsidP="004D69E8">
            <w:pPr>
              <w:tabs>
                <w:tab w:val="right" w:pos="8280"/>
              </w:tabs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="00D47CAD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下記疾患に伴う疼痛</w:t>
            </w:r>
          </w:p>
          <w:p w14:paraId="011894C5" w14:textId="4BC4D2FB" w:rsidR="004E3D9E" w:rsidRPr="004E3D9E" w:rsidRDefault="00D47CAD" w:rsidP="00926485">
            <w:pPr>
              <w:tabs>
                <w:tab w:val="right" w:pos="8280"/>
              </w:tabs>
              <w:spacing w:line="240" w:lineRule="auto"/>
              <w:ind w:firstLineChars="100" w:firstLine="18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糖尿病性神経障害、線維筋痛症、</w:t>
            </w:r>
            <w:r w:rsidRPr="00870D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慢性腰痛症、変形性関節症</w:t>
            </w:r>
          </w:p>
        </w:tc>
      </w:tr>
      <w:tr w:rsidR="006A6D57" w:rsidRPr="00FB1012" w14:paraId="006C8D9E" w14:textId="77777777" w:rsidTr="00020786">
        <w:trPr>
          <w:trHeight w:val="555"/>
        </w:trPr>
        <w:tc>
          <w:tcPr>
            <w:tcW w:w="17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C5D289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845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EB44AE" w14:textId="2762E89B" w:rsidR="00742451" w:rsidRPr="004E3D9E" w:rsidRDefault="007C49AB" w:rsidP="00742451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E3D9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うつ病・うつ状態、糖尿病性神経障害に伴う疼痛：</w:t>
            </w:r>
            <w:r w:rsidR="00742451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通常、成人には</w:t>
            </w:r>
            <w:r w:rsidR="000C5054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742451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0C5054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</w:t>
            </w: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朝食後、デュロキセチンとして40</w:t>
            </w:r>
            <w:r w:rsidRPr="004E3D9E">
              <w:rPr>
                <w:rFonts w:ascii="ＭＳ ゴシック" w:eastAsia="ＭＳ ゴシック" w:hAnsi="ＭＳ ゴシック"/>
                <w:sz w:val="18"/>
                <w:szCs w:val="18"/>
              </w:rPr>
              <w:t>mg</w:t>
            </w: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742451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経口投与</w:t>
            </w: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する。投与は1日20mgより開始</w:t>
            </w:r>
            <w:r w:rsidR="00742451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し、</w:t>
            </w:r>
            <w:r w:rsidR="000C5054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742451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週間以上</w:t>
            </w: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の間隔を空けて</w:t>
            </w:r>
            <w:r w:rsidR="000C5054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742451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日用量として</w:t>
            </w: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="00742451" w:rsidRPr="004E3D9E">
              <w:rPr>
                <w:rFonts w:ascii="ＭＳ ゴシック" w:eastAsia="ＭＳ ゴシック" w:hAnsi="ＭＳ ゴシック"/>
                <w:sz w:val="18"/>
                <w:szCs w:val="18"/>
              </w:rPr>
              <w:t>0mg</w:t>
            </w: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ずつ増量</w:t>
            </w:r>
            <w:r w:rsidR="00742451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する。</w:t>
            </w:r>
          </w:p>
          <w:p w14:paraId="55C052A4" w14:textId="77777777" w:rsidR="007C49AB" w:rsidRPr="004E3D9E" w:rsidRDefault="00742451" w:rsidP="007C49AB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なお、</w:t>
            </w:r>
            <w:r w:rsidR="007C49AB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効果不十分な場合には、</w:t>
            </w:r>
            <w:r w:rsidR="00225418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  <w:r w:rsidRPr="004E3D9E">
              <w:rPr>
                <w:rFonts w:ascii="ＭＳ ゴシック" w:eastAsia="ＭＳ ゴシック" w:hAnsi="ＭＳ ゴシック"/>
                <w:sz w:val="18"/>
                <w:szCs w:val="18"/>
              </w:rPr>
              <w:t>60mg</w:t>
            </w:r>
            <w:r w:rsidR="007C49AB"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まで増量することができる。</w:t>
            </w:r>
          </w:p>
          <w:p w14:paraId="21EC4700" w14:textId="48A3E1FD" w:rsidR="004E3D9E" w:rsidRPr="004E3D9E" w:rsidRDefault="00DE36B9" w:rsidP="00870DC6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E3D9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線維筋痛症に伴う疼痛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、</w:t>
            </w:r>
            <w:r w:rsidR="004E3D9E" w:rsidRPr="00870DC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慢性腰痛症に伴う疼痛、変形性関節症に伴う疼痛</w:t>
            </w:r>
            <w:r w:rsidR="004E3D9E" w:rsidRPr="00DE36B9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  <w:r w:rsidR="004E3D9E" w:rsidRPr="00DE36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通常、成人には1日1回朝食後、デュロキセチンとして60mgを経口投与する。投与は1日20mgより開始し、1週間以上の間隔を空けて1日用量として2</w:t>
            </w:r>
            <w:r w:rsidR="004E3D9E" w:rsidRPr="00DE36B9">
              <w:rPr>
                <w:rFonts w:ascii="ＭＳ ゴシック" w:eastAsia="ＭＳ ゴシック" w:hAnsi="ＭＳ ゴシック"/>
                <w:sz w:val="18"/>
                <w:szCs w:val="18"/>
              </w:rPr>
              <w:t>0mg</w:t>
            </w:r>
            <w:r w:rsidR="004E3D9E" w:rsidRPr="00DE36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ずつ増量する。</w:t>
            </w:r>
          </w:p>
        </w:tc>
      </w:tr>
      <w:tr w:rsidR="006A6D57" w:rsidRPr="00FB1012" w14:paraId="58AC630C" w14:textId="77777777" w:rsidTr="00D124B6">
        <w:trPr>
          <w:trHeight w:val="1070"/>
        </w:trPr>
        <w:tc>
          <w:tcPr>
            <w:tcW w:w="17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8185DE" w14:textId="008113D6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添加</w:t>
            </w:r>
            <w:r w:rsidR="003E6B37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B137847" w14:textId="77777777" w:rsidR="00125622" w:rsidRPr="006301A7" w:rsidRDefault="00125622" w:rsidP="0012562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精製白糖球状顆粒、精製白糖、ヒプロメロース、タルク、ヒプロメロース酢酸エステルコハク酸エステル、クエン酸トリエチル、酸化チタン</w:t>
            </w:r>
          </w:p>
          <w:p w14:paraId="06F97A95" w14:textId="7E441E4F" w:rsidR="006A6D57" w:rsidRPr="006301A7" w:rsidRDefault="00125622" w:rsidP="0012562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カプセル本体中：カラギーナン、塩化カリウム、酸化チタン、黄色三二酸化鉄、三二酸化鉄、ヒプロメロース</w:t>
            </w:r>
          </w:p>
        </w:tc>
        <w:tc>
          <w:tcPr>
            <w:tcW w:w="420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FB9931" w14:textId="19190F38" w:rsidR="007C49AB" w:rsidRPr="006301A7" w:rsidRDefault="007C49AB" w:rsidP="007C49AB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白糖・デンプン球状顆粒、精製白糖、ヒプロメロース、タルク、ヒプロメロース酢酸エステルコハク酸エステル、クエン酸トリエチル、酸化チタン</w:t>
            </w:r>
          </w:p>
          <w:p w14:paraId="2BE05868" w14:textId="71699528" w:rsidR="006A6D57" w:rsidRPr="006301A7" w:rsidRDefault="007C49AB" w:rsidP="007C49AB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カプセル本体中：カラギーナン、塩化カリウム、酸化チタン、黄色三二酸化鉄、三二酸化鉄、ヒプロメロース</w:t>
            </w:r>
          </w:p>
        </w:tc>
      </w:tr>
      <w:tr w:rsidR="006A6D57" w:rsidRPr="00FB1012" w14:paraId="40825A0C" w14:textId="77777777" w:rsidTr="00D95BD5">
        <w:trPr>
          <w:trHeight w:val="96"/>
        </w:trPr>
        <w:tc>
          <w:tcPr>
            <w:tcW w:w="17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0B852" w14:textId="77777777" w:rsidR="006A6D57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規制区分</w:t>
            </w:r>
          </w:p>
          <w:p w14:paraId="618C1062" w14:textId="6E29B89A" w:rsidR="00BC59CC" w:rsidRPr="00FB1012" w:rsidRDefault="0009692A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有効期間</w:t>
            </w:r>
          </w:p>
          <w:p w14:paraId="555D5D56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貯　　法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D28EFF" w14:textId="50DFF78B" w:rsidR="006A6D57" w:rsidRPr="006301A7" w:rsidRDefault="00F52B2D" w:rsidP="00D95B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劇薬、</w:t>
            </w:r>
            <w:r w:rsidR="006A6D57"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処方箋医薬品</w:t>
            </w:r>
          </w:p>
          <w:p w14:paraId="1DC4B5EA" w14:textId="20096CB5" w:rsidR="00BC59CC" w:rsidRPr="006301A7" w:rsidRDefault="00125622" w:rsidP="00D95B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  <w:r w:rsidR="006736C3"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  <w:p w14:paraId="1E838D6E" w14:textId="1BA5BA4F" w:rsidR="006A6D57" w:rsidRPr="006301A7" w:rsidRDefault="00AF158C" w:rsidP="00D95B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室温保存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56A03" w14:textId="7500C50F" w:rsidR="006A6D57" w:rsidRPr="006301A7" w:rsidRDefault="00F52B2D" w:rsidP="00D95B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劇薬、</w:t>
            </w:r>
            <w:r w:rsidR="006A6D57"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処方箋医薬品</w:t>
            </w:r>
          </w:p>
          <w:p w14:paraId="1150BFA6" w14:textId="2F406038" w:rsidR="00BC59CC" w:rsidRPr="006301A7" w:rsidRDefault="00FB6295" w:rsidP="00D95B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3年</w:t>
            </w:r>
          </w:p>
          <w:p w14:paraId="61D4EC83" w14:textId="77777777" w:rsidR="006A6D57" w:rsidRPr="006301A7" w:rsidRDefault="006A6D57" w:rsidP="00D95B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室温保存</w:t>
            </w:r>
          </w:p>
        </w:tc>
      </w:tr>
      <w:tr w:rsidR="00075CBD" w:rsidRPr="00FB1012" w14:paraId="6D9C0712" w14:textId="77777777" w:rsidTr="004C6B8C">
        <w:trPr>
          <w:cantSplit/>
          <w:trHeight w:val="20"/>
        </w:trPr>
        <w:tc>
          <w:tcPr>
            <w:tcW w:w="1722" w:type="dxa"/>
            <w:vMerge w:val="restart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63C54CE2" w14:textId="77777777" w:rsidR="00075CBD" w:rsidRPr="00FB1012" w:rsidRDefault="00075CBD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製　　剤</w:t>
            </w:r>
          </w:p>
        </w:tc>
        <w:tc>
          <w:tcPr>
            <w:tcW w:w="1701" w:type="dxa"/>
            <w:vMerge w:val="restart"/>
            <w:tcBorders>
              <w:top w:val="double" w:sz="12" w:space="0" w:color="000000"/>
              <w:left w:val="single" w:sz="18" w:space="0" w:color="auto"/>
            </w:tcBorders>
            <w:vAlign w:val="center"/>
          </w:tcPr>
          <w:p w14:paraId="232361BB" w14:textId="77777777" w:rsidR="00075CBD" w:rsidRPr="00DF37E5" w:rsidRDefault="00075CBD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</w:t>
            </w:r>
          </w:p>
        </w:tc>
        <w:tc>
          <w:tcPr>
            <w:tcW w:w="2551" w:type="dxa"/>
            <w:gridSpan w:val="2"/>
            <w:tcBorders>
              <w:top w:val="double" w:sz="12" w:space="0" w:color="000000"/>
            </w:tcBorders>
            <w:vAlign w:val="center"/>
          </w:tcPr>
          <w:p w14:paraId="79EECC9D" w14:textId="4B7C5484" w:rsidR="00075CBD" w:rsidRPr="00DF37E5" w:rsidRDefault="00075CBD" w:rsidP="001852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外観</w:t>
            </w:r>
          </w:p>
        </w:tc>
        <w:tc>
          <w:tcPr>
            <w:tcW w:w="2693" w:type="dxa"/>
            <w:vMerge w:val="restart"/>
            <w:tcBorders>
              <w:top w:val="double" w:sz="12" w:space="0" w:color="000000"/>
            </w:tcBorders>
            <w:vAlign w:val="center"/>
          </w:tcPr>
          <w:p w14:paraId="592C9959" w14:textId="4887C942" w:rsidR="00075CBD" w:rsidRPr="00DF37E5" w:rsidRDefault="00075CBD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性状</w:t>
            </w:r>
            <w:r w:rsidR="000604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・剤形</w:t>
            </w:r>
          </w:p>
        </w:tc>
        <w:tc>
          <w:tcPr>
            <w:tcW w:w="1513" w:type="dxa"/>
            <w:vMerge w:val="restart"/>
            <w:tcBorders>
              <w:top w:val="double" w:sz="12" w:space="0" w:color="000000"/>
              <w:right w:val="single" w:sz="18" w:space="0" w:color="auto"/>
            </w:tcBorders>
            <w:vAlign w:val="center"/>
          </w:tcPr>
          <w:p w14:paraId="1F03BDFB" w14:textId="77777777" w:rsidR="00075CBD" w:rsidRPr="00DF37E5" w:rsidRDefault="00075CBD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識別コード</w:t>
            </w:r>
          </w:p>
        </w:tc>
      </w:tr>
      <w:tr w:rsidR="00185257" w:rsidRPr="00FB1012" w14:paraId="3E93CDAD" w14:textId="77777777" w:rsidTr="004C6B8C">
        <w:trPr>
          <w:cantSplit/>
          <w:trHeight w:val="6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C822EC" w14:textId="77777777" w:rsidR="00185257" w:rsidRPr="00FB1012" w:rsidRDefault="001852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39F06212" w14:textId="77777777" w:rsidR="00185257" w:rsidRPr="00816E87" w:rsidRDefault="00185257" w:rsidP="00AF158C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5EF1811" w14:textId="70A97AA0" w:rsidR="00185257" w:rsidRPr="00DF37E5" w:rsidRDefault="00185257" w:rsidP="00AC7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大きさ</w:t>
            </w:r>
          </w:p>
        </w:tc>
        <w:tc>
          <w:tcPr>
            <w:tcW w:w="1134" w:type="dxa"/>
            <w:vAlign w:val="center"/>
          </w:tcPr>
          <w:p w14:paraId="1EC54AEB" w14:textId="7711E85D" w:rsidR="00185257" w:rsidRPr="00DF37E5" w:rsidRDefault="00185257" w:rsidP="00AC7E9A">
            <w:pPr>
              <w:snapToGrid w:val="0"/>
              <w:spacing w:line="240" w:lineRule="auto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質量（g）</w:t>
            </w:r>
          </w:p>
        </w:tc>
        <w:tc>
          <w:tcPr>
            <w:tcW w:w="2693" w:type="dxa"/>
            <w:vMerge/>
            <w:vAlign w:val="center"/>
          </w:tcPr>
          <w:p w14:paraId="11D7ECC5" w14:textId="77777777" w:rsidR="00185257" w:rsidRPr="00816E87" w:rsidRDefault="00185257" w:rsidP="00292B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13" w:type="dxa"/>
            <w:vMerge/>
            <w:tcBorders>
              <w:right w:val="single" w:sz="18" w:space="0" w:color="auto"/>
            </w:tcBorders>
            <w:vAlign w:val="center"/>
          </w:tcPr>
          <w:p w14:paraId="23A2FB6A" w14:textId="77777777" w:rsidR="00185257" w:rsidRPr="00816E87" w:rsidRDefault="00185257" w:rsidP="00BE61A2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85257" w:rsidRPr="00FB1012" w14:paraId="2B6AEF1D" w14:textId="77777777" w:rsidTr="004C6B8C">
        <w:trPr>
          <w:cantSplit/>
          <w:trHeight w:val="633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463A37" w14:textId="77777777" w:rsidR="00185257" w:rsidRPr="00FB1012" w:rsidRDefault="001852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14:paraId="2B3D4C0B" w14:textId="72E2A685" w:rsidR="00185257" w:rsidRPr="00372AC7" w:rsidRDefault="00185257" w:rsidP="00A858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デュロキセチンカプセル20</w:t>
            </w:r>
            <w:r w:rsidR="00432EC6">
              <w:rPr>
                <w:rFonts w:ascii="ＭＳ ゴシック" w:eastAsia="ＭＳ ゴシック" w:hAnsi="ＭＳ ゴシック" w:hint="eastAsia"/>
                <w:sz w:val="20"/>
              </w:rPr>
              <w:t>mg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「三笠」</w:t>
            </w:r>
          </w:p>
        </w:tc>
        <w:tc>
          <w:tcPr>
            <w:tcW w:w="1417" w:type="dxa"/>
            <w:vAlign w:val="center"/>
          </w:tcPr>
          <w:p w14:paraId="699B1B3C" w14:textId="39FD7FA2" w:rsidR="00185257" w:rsidRPr="00816E87" w:rsidRDefault="00060404" w:rsidP="006C29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8FEB2E" wp14:editId="1CE3759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21590</wp:posOffset>
                  </wp:positionV>
                  <wp:extent cx="650875" cy="36830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14:paraId="44A116C6" w14:textId="5F3D4498" w:rsidR="00185257" w:rsidRPr="00816E87" w:rsidRDefault="00060404" w:rsidP="00060404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666B7AD" wp14:editId="49AF1325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2540</wp:posOffset>
                  </wp:positionV>
                  <wp:extent cx="649605" cy="368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vMerge w:val="restart"/>
            <w:vAlign w:val="center"/>
          </w:tcPr>
          <w:p w14:paraId="616CAF5D" w14:textId="1296C6AC" w:rsidR="00185257" w:rsidRPr="006301A7" w:rsidRDefault="00060404" w:rsidP="006301A7">
            <w:pPr>
              <w:spacing w:line="240" w:lineRule="auto"/>
              <w:ind w:rightChars="-43" w:right="-10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301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キャップ</w:t>
            </w:r>
            <w:r w:rsidR="006301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</w:t>
            </w:r>
            <w:r w:rsidRPr="006301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淡赤白色、ボディが微黄白色の不透明な硬カプセル剤</w:t>
            </w:r>
          </w:p>
          <w:p w14:paraId="00E54755" w14:textId="6C993FEF" w:rsidR="00060404" w:rsidRPr="006301A7" w:rsidRDefault="00060404" w:rsidP="006301A7">
            <w:pPr>
              <w:spacing w:line="240" w:lineRule="auto"/>
              <w:ind w:rightChars="-43" w:right="-10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301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内容物</w:t>
            </w:r>
            <w:r w:rsidR="006301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</w:t>
            </w:r>
            <w:r w:rsidRPr="006301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白色～帯黄白色の腸溶コーティング顆粒</w:t>
            </w:r>
          </w:p>
        </w:tc>
        <w:tc>
          <w:tcPr>
            <w:tcW w:w="1513" w:type="dxa"/>
            <w:vMerge w:val="restart"/>
            <w:tcBorders>
              <w:right w:val="single" w:sz="18" w:space="0" w:color="auto"/>
            </w:tcBorders>
            <w:vAlign w:val="center"/>
          </w:tcPr>
          <w:p w14:paraId="76EE34C2" w14:textId="05CA063A" w:rsidR="00185257" w:rsidRPr="00816E87" w:rsidRDefault="00060404" w:rsidP="004C6B8C">
            <w:pPr>
              <w:snapToGrid w:val="0"/>
              <w:spacing w:line="240" w:lineRule="auto"/>
              <w:ind w:leftChars="17" w:left="4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04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デュロキセチ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ン</w:t>
            </w:r>
            <w:r w:rsidRPr="000604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20mg</w:t>
            </w:r>
            <w:r w:rsidR="0065472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604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三笠</w:t>
            </w:r>
          </w:p>
        </w:tc>
      </w:tr>
      <w:tr w:rsidR="00185257" w:rsidRPr="00FB1012" w14:paraId="49FE7E52" w14:textId="77777777" w:rsidTr="004C6B8C">
        <w:trPr>
          <w:cantSplit/>
          <w:trHeight w:val="268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63FB7C" w14:textId="77777777" w:rsidR="00185257" w:rsidRPr="00FB1012" w:rsidRDefault="001852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56B3969E" w14:textId="77777777" w:rsidR="00185257" w:rsidRPr="00372AC7" w:rsidRDefault="00185257" w:rsidP="00A858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2A60BAE" w14:textId="755FF6B0" w:rsidR="00185257" w:rsidRPr="006301A7" w:rsidRDefault="00060404" w:rsidP="00060404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4号カプセル</w:t>
            </w:r>
          </w:p>
        </w:tc>
        <w:tc>
          <w:tcPr>
            <w:tcW w:w="1134" w:type="dxa"/>
            <w:vAlign w:val="center"/>
          </w:tcPr>
          <w:p w14:paraId="6137455D" w14:textId="6AB2B9F0" w:rsidR="00185257" w:rsidRPr="006301A7" w:rsidRDefault="00060404" w:rsidP="00060404">
            <w:pPr>
              <w:snapToGrid w:val="0"/>
              <w:spacing w:line="240" w:lineRule="auto"/>
              <w:ind w:leftChars="-41" w:left="-98" w:firstLineChars="1" w:firstLine="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約0.16</w:t>
            </w:r>
          </w:p>
        </w:tc>
        <w:tc>
          <w:tcPr>
            <w:tcW w:w="2693" w:type="dxa"/>
            <w:vMerge/>
            <w:vAlign w:val="center"/>
          </w:tcPr>
          <w:p w14:paraId="206CEF4E" w14:textId="77777777" w:rsidR="00185257" w:rsidRPr="00816E87" w:rsidRDefault="00185257" w:rsidP="00460B6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13" w:type="dxa"/>
            <w:vMerge/>
            <w:tcBorders>
              <w:right w:val="single" w:sz="18" w:space="0" w:color="auto"/>
            </w:tcBorders>
            <w:vAlign w:val="center"/>
          </w:tcPr>
          <w:p w14:paraId="0E255A1B" w14:textId="77777777" w:rsidR="00185257" w:rsidRPr="00816E87" w:rsidRDefault="00185257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85257" w:rsidRPr="00FB1012" w14:paraId="5612DC20" w14:textId="77777777" w:rsidTr="004C6B8C">
        <w:trPr>
          <w:cantSplit/>
          <w:trHeight w:val="563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40F8B0" w14:textId="77777777" w:rsidR="00185257" w:rsidRPr="00FB1012" w:rsidRDefault="001852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14:paraId="3D6B7DA9" w14:textId="77777777" w:rsidR="00185257" w:rsidRDefault="00185257" w:rsidP="00A858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サインバルタ</w:t>
            </w:r>
          </w:p>
          <w:p w14:paraId="19AFFD4F" w14:textId="7C1B3BD8" w:rsidR="00185257" w:rsidRPr="00372AC7" w:rsidRDefault="00185257" w:rsidP="00A858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カプセル20</w:t>
            </w:r>
            <w:r w:rsidR="00432EC6">
              <w:rPr>
                <w:rFonts w:ascii="ＭＳ ゴシック" w:eastAsia="ＭＳ ゴシック" w:hAnsi="ＭＳ ゴシック" w:hint="eastAsia"/>
                <w:sz w:val="20"/>
              </w:rPr>
              <w:t>mg</w:t>
            </w:r>
          </w:p>
        </w:tc>
        <w:tc>
          <w:tcPr>
            <w:tcW w:w="1417" w:type="dxa"/>
            <w:vAlign w:val="center"/>
          </w:tcPr>
          <w:p w14:paraId="0F958C81" w14:textId="20B6A91D" w:rsidR="00185257" w:rsidRPr="00816E87" w:rsidRDefault="00185257" w:rsidP="00277255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0BF0340" w14:textId="2F7B0B5E" w:rsidR="00185257" w:rsidRPr="00816E87" w:rsidRDefault="00185257" w:rsidP="00125084">
            <w:pPr>
              <w:snapToGrid w:val="0"/>
              <w:spacing w:line="240" w:lineRule="auto"/>
              <w:ind w:leftChars="48" w:left="115" w:firstLineChars="1" w:firstLine="2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14:paraId="6792C23A" w14:textId="77777777" w:rsidR="00870DC6" w:rsidRDefault="00C17B2E" w:rsidP="00146E7B">
            <w:pPr>
              <w:spacing w:line="240" w:lineRule="auto"/>
              <w:ind w:rightChars="-39" w:right="-94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C17B2E">
              <w:rPr>
                <w:rFonts w:ascii="ＭＳ ゴシック" w:eastAsia="ＭＳ ゴシック" w:hAnsi="ＭＳ ゴシック"/>
                <w:sz w:val="16"/>
              </w:rPr>
              <w:t>キャップが淡赤白色、ボディが微黄白色の不透明な硬カプセル剤</w:t>
            </w:r>
          </w:p>
          <w:p w14:paraId="6F2DAC06" w14:textId="2F75EEF7" w:rsidR="00185257" w:rsidRPr="00C17B2E" w:rsidRDefault="00C17B2E" w:rsidP="00C17B2E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7B2E">
              <w:rPr>
                <w:rFonts w:ascii="ＭＳ ゴシック" w:eastAsia="ＭＳ ゴシック" w:hAnsi="ＭＳ ゴシック"/>
                <w:sz w:val="16"/>
              </w:rPr>
              <w:t>内容物は白色～微灰白色の顆粒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2D61EF" w14:textId="0279608F" w:rsidR="00185257" w:rsidRPr="00816E87" w:rsidRDefault="00185257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85257" w:rsidRPr="00FB1012" w14:paraId="56B257A4" w14:textId="77777777" w:rsidTr="004C6B8C">
        <w:trPr>
          <w:cantSplit/>
          <w:trHeight w:val="132"/>
        </w:trPr>
        <w:tc>
          <w:tcPr>
            <w:tcW w:w="1722" w:type="dxa"/>
            <w:vMerge/>
            <w:tcBorders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0FBD2BAE" w14:textId="77777777" w:rsidR="00185257" w:rsidRPr="00FB1012" w:rsidRDefault="001852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12" w:space="0" w:color="auto"/>
            </w:tcBorders>
            <w:vAlign w:val="center"/>
          </w:tcPr>
          <w:p w14:paraId="674175CB" w14:textId="77777777" w:rsidR="00185257" w:rsidRPr="00F21C30" w:rsidRDefault="00185257" w:rsidP="004121F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12" w:space="0" w:color="auto"/>
            </w:tcBorders>
            <w:vAlign w:val="center"/>
          </w:tcPr>
          <w:p w14:paraId="5550E6CE" w14:textId="52561FC3" w:rsidR="00185257" w:rsidRPr="00C17B2E" w:rsidRDefault="00C17B2E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C17B2E">
              <w:rPr>
                <w:rFonts w:ascii="ＭＳ ゴシック" w:eastAsia="ＭＳ ゴシック" w:hAnsi="ＭＳ ゴシック" w:hint="eastAsia"/>
                <w:sz w:val="18"/>
              </w:rPr>
              <w:t>4号カプセル</w:t>
            </w:r>
          </w:p>
        </w:tc>
        <w:tc>
          <w:tcPr>
            <w:tcW w:w="1134" w:type="dxa"/>
            <w:vAlign w:val="center"/>
          </w:tcPr>
          <w:p w14:paraId="470D13A2" w14:textId="78DEF87A" w:rsidR="00185257" w:rsidRDefault="00C17B2E" w:rsidP="00C17B2E">
            <w:pPr>
              <w:snapToGrid w:val="0"/>
              <w:spacing w:line="240" w:lineRule="auto"/>
              <w:ind w:leftChars="48" w:left="115" w:firstLineChars="1" w:firstLine="2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17B2E">
              <w:rPr>
                <w:rFonts w:ascii="ＭＳ ゴシック" w:eastAsia="ＭＳ ゴシック" w:hAnsi="ＭＳ ゴシック"/>
                <w:sz w:val="18"/>
              </w:rPr>
              <w:t>約</w:t>
            </w:r>
            <w:r w:rsidRPr="00C17B2E">
              <w:rPr>
                <w:rFonts w:ascii="ＭＳ ゴシック" w:eastAsia="ＭＳ ゴシック" w:hAnsi="ＭＳ ゴシック" w:hint="eastAsia"/>
                <w:sz w:val="18"/>
              </w:rPr>
              <w:t>0</w:t>
            </w:r>
            <w:r w:rsidRPr="00C17B2E">
              <w:rPr>
                <w:rFonts w:ascii="ＭＳ ゴシック" w:eastAsia="ＭＳ ゴシック" w:hAnsi="ＭＳ ゴシック"/>
                <w:sz w:val="18"/>
              </w:rPr>
              <w:t>.15</w:t>
            </w:r>
          </w:p>
        </w:tc>
        <w:tc>
          <w:tcPr>
            <w:tcW w:w="2693" w:type="dxa"/>
            <w:vMerge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5BB703B8" w14:textId="77777777" w:rsidR="00185257" w:rsidRPr="00460B62" w:rsidRDefault="00185257" w:rsidP="00460B6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71689D4" w14:textId="77777777" w:rsidR="00185257" w:rsidRDefault="00185257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D3D9D" w:rsidRPr="00BB0373" w14:paraId="2FE47385" w14:textId="77777777" w:rsidTr="00D124B6">
        <w:trPr>
          <w:trHeight w:val="4104"/>
        </w:trPr>
        <w:tc>
          <w:tcPr>
            <w:tcW w:w="1722" w:type="dxa"/>
            <w:tcBorders>
              <w:top w:val="doub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8958B5" w14:textId="77777777" w:rsidR="00FD3D9D" w:rsidRDefault="00FD3D9D" w:rsidP="00FD3D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標準製剤との</w:t>
            </w:r>
          </w:p>
          <w:p w14:paraId="491D0DD7" w14:textId="77777777" w:rsidR="00FD3D9D" w:rsidRPr="00BC59CC" w:rsidRDefault="00FD3D9D" w:rsidP="00FD3D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</w:t>
            </w:r>
          </w:p>
        </w:tc>
        <w:tc>
          <w:tcPr>
            <w:tcW w:w="4252" w:type="dxa"/>
            <w:gridSpan w:val="3"/>
            <w:tcBorders>
              <w:top w:val="double" w:sz="12" w:space="0" w:color="auto"/>
              <w:left w:val="single" w:sz="18" w:space="0" w:color="auto"/>
              <w:right w:val="single" w:sz="4" w:space="0" w:color="auto"/>
            </w:tcBorders>
          </w:tcPr>
          <w:p w14:paraId="5E12C698" w14:textId="2F3729B0" w:rsidR="006301A7" w:rsidRDefault="006301A7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《参考》デュロキセチンカプセル</w:t>
            </w:r>
            <w:r w:rsidRPr="00D95BD5">
              <w:rPr>
                <w:rFonts w:ascii="ＭＳ ゴシック" w:eastAsia="ＭＳ ゴシック" w:hAnsi="ＭＳ ゴシック"/>
                <w:sz w:val="18"/>
                <w:szCs w:val="18"/>
              </w:rPr>
              <w:t>30mg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「三笠」</w:t>
            </w:r>
          </w:p>
          <w:p w14:paraId="7AA8D522" w14:textId="41C5978F" w:rsidR="00FD3D9D" w:rsidRDefault="00823419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FD3D9D" w:rsidRPr="002E6A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生物学的同等性試験（健康成人男子）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545419B9" w14:textId="3653CEE5" w:rsidR="006301A7" w:rsidRDefault="006301A7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A00F2E9" wp14:editId="2206C675">
                  <wp:simplePos x="0" y="0"/>
                  <wp:positionH relativeFrom="column">
                    <wp:posOffset>174988</wp:posOffset>
                  </wp:positionH>
                  <wp:positionV relativeFrom="paragraph">
                    <wp:posOffset>150404</wp:posOffset>
                  </wp:positionV>
                  <wp:extent cx="1654628" cy="1052204"/>
                  <wp:effectExtent l="0" t="0" r="317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355" cy="109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（1）絶食投与した場合</w:t>
            </w:r>
          </w:p>
          <w:p w14:paraId="2E4997F9" w14:textId="35526E07" w:rsidR="006301A7" w:rsidRDefault="006301A7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FF052E6" w14:textId="01A91D45" w:rsidR="006301A7" w:rsidRDefault="006301A7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FD4A021" w14:textId="2B0FF772" w:rsidR="006301A7" w:rsidRDefault="006301A7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E948D1C" w14:textId="43F62398" w:rsidR="006301A7" w:rsidRDefault="006301A7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4C04F71" w14:textId="70B477FE" w:rsidR="006301A7" w:rsidRDefault="006301A7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66C3239" w14:textId="0FCFA4BA" w:rsidR="006301A7" w:rsidRDefault="006301A7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BEF3C41" w14:textId="13E7446F" w:rsidR="006301A7" w:rsidRDefault="006301A7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4300325" w14:textId="11B80DBA" w:rsidR="006301A7" w:rsidRPr="006301A7" w:rsidRDefault="006301A7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36A5236" wp14:editId="61660626">
                  <wp:simplePos x="0" y="0"/>
                  <wp:positionH relativeFrom="column">
                    <wp:posOffset>174988</wp:posOffset>
                  </wp:positionH>
                  <wp:positionV relativeFrom="paragraph">
                    <wp:posOffset>145958</wp:posOffset>
                  </wp:positionV>
                  <wp:extent cx="1725386" cy="1100179"/>
                  <wp:effectExtent l="0" t="0" r="8255" b="508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869" cy="1104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（2）食後投与した場合</w:t>
            </w:r>
          </w:p>
          <w:p w14:paraId="13F3D1FB" w14:textId="005681A3" w:rsidR="003E67F2" w:rsidRPr="006301A7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0BCB4B4D" w14:textId="45CF38D9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11148D89" w14:textId="44D8ABB1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0081FCD2" w14:textId="77777777" w:rsidR="00FD3D9D" w:rsidRDefault="00FD3D9D" w:rsidP="00D124B6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6166EAC6" w14:textId="77777777" w:rsidR="006301A7" w:rsidRDefault="006301A7" w:rsidP="00D124B6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548B5AFF" w14:textId="77777777" w:rsidR="006301A7" w:rsidRDefault="006301A7" w:rsidP="00D124B6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79BF55CD" w14:textId="77777777" w:rsidR="006301A7" w:rsidRDefault="006301A7" w:rsidP="00D124B6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386800C2" w14:textId="5081294E" w:rsidR="006301A7" w:rsidRDefault="006301A7" w:rsidP="00D124B6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E13062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FF318D" wp14:editId="5D1414B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84032</wp:posOffset>
                      </wp:positionV>
                      <wp:extent cx="2583815" cy="534838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3815" cy="5348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6E7153F" w14:textId="77777777" w:rsidR="006301A7" w:rsidRPr="000B0946" w:rsidRDefault="006301A7" w:rsidP="006301A7">
                                  <w:pPr>
                                    <w:spacing w:line="240" w:lineRule="auto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「後発医薬品の生物学的同等性試験ガイドライン」に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従った</w:t>
                                  </w:r>
                                  <w:r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本剤と標準製剤の生物学的同等性試験の結果、両製剤は生物学的に同等と確認された。</w:t>
                                  </w:r>
                                </w:p>
                                <w:p w14:paraId="2A26E416" w14:textId="77777777" w:rsidR="006301A7" w:rsidRPr="000B0946" w:rsidRDefault="006301A7" w:rsidP="006301A7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FF31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-.2pt;margin-top:6.6pt;width:203.45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" filled="f" stroked="f" strokeweight=".5pt">
                      <v:textbox>
                        <w:txbxContent>
                          <w:p w14:paraId="46E7153F" w14:textId="77777777" w:rsidR="006301A7" w:rsidRPr="000B0946" w:rsidRDefault="006301A7" w:rsidP="006301A7">
                            <w:pPr>
                              <w:spacing w:line="240" w:lineRule="auto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「後発医薬品の生物学的同等性試験ガイドライン」に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従った</w:t>
                            </w:r>
                            <w:r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本剤と標準製剤の生物学的同等性試験の結果、両製剤は生物学的に同等と確認された。</w:t>
                            </w:r>
                          </w:p>
                          <w:p w14:paraId="2A26E416" w14:textId="77777777" w:rsidR="006301A7" w:rsidRPr="000B0946" w:rsidRDefault="006301A7" w:rsidP="006301A7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006600" w14:textId="50088F5E" w:rsidR="006301A7" w:rsidRDefault="006301A7" w:rsidP="00D124B6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0EEA2CF3" w14:textId="429538EC" w:rsidR="006301A7" w:rsidRDefault="006301A7" w:rsidP="00D124B6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3534556E" w14:textId="7EF1CA08" w:rsidR="006301A7" w:rsidRDefault="006301A7" w:rsidP="00D124B6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6ADD0DED" w14:textId="550C3604" w:rsidR="006301A7" w:rsidRPr="00790B94" w:rsidRDefault="006301A7" w:rsidP="00D124B6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</w:tc>
        <w:tc>
          <w:tcPr>
            <w:tcW w:w="4206" w:type="dxa"/>
            <w:gridSpan w:val="2"/>
            <w:tcBorders>
              <w:top w:val="double" w:sz="12" w:space="0" w:color="auto"/>
              <w:left w:val="single" w:sz="4" w:space="0" w:color="auto"/>
              <w:right w:val="single" w:sz="18" w:space="0" w:color="auto"/>
            </w:tcBorders>
          </w:tcPr>
          <w:p w14:paraId="33AA3667" w14:textId="4C70B739" w:rsidR="00E13062" w:rsidRDefault="00823419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FD3D9D" w:rsidRPr="00E260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溶出試験（試験液：</w:t>
            </w:r>
            <w:r w:rsidR="006547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p</w:t>
            </w:r>
            <w:r w:rsidR="00654720">
              <w:rPr>
                <w:rFonts w:ascii="ＭＳ ゴシック" w:eastAsia="ＭＳ ゴシック" w:hAnsi="ＭＳ ゴシック"/>
                <w:sz w:val="18"/>
                <w:szCs w:val="18"/>
              </w:rPr>
              <w:t>H</w:t>
            </w:r>
            <w:r w:rsidR="006547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654720">
              <w:rPr>
                <w:rFonts w:ascii="ＭＳ ゴシック" w:eastAsia="ＭＳ ゴシック" w:hAnsi="ＭＳ ゴシック"/>
                <w:sz w:val="18"/>
                <w:szCs w:val="18"/>
              </w:rPr>
              <w:t>.2</w:t>
            </w:r>
            <w:r w:rsidR="006547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654720">
              <w:rPr>
                <w:rFonts w:ascii="ＭＳ ゴシック" w:eastAsia="ＭＳ ゴシック" w:hAnsi="ＭＳ ゴシック"/>
                <w:sz w:val="18"/>
                <w:szCs w:val="18"/>
              </w:rPr>
              <w:t>6.0</w:t>
            </w:r>
            <w:r w:rsidR="006547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、6.8</w:t>
            </w:r>
            <w:r w:rsidR="00FD3D9D" w:rsidRPr="00E260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7210FB6F" w14:textId="108AD739" w:rsidR="00FD3D9D" w:rsidRDefault="00654720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標準製剤：デュロキセチンカプセル</w:t>
            </w:r>
            <w:r w:rsidRPr="00D95BD5">
              <w:rPr>
                <w:rFonts w:ascii="ＭＳ ゴシック" w:eastAsia="ＭＳ ゴシック" w:hAnsi="ＭＳ ゴシック"/>
                <w:sz w:val="18"/>
                <w:szCs w:val="18"/>
              </w:rPr>
              <w:t>30mg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「三笠」</w:t>
            </w:r>
          </w:p>
          <w:p w14:paraId="03270A6F" w14:textId="77777777" w:rsidR="00654720" w:rsidRDefault="00654720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C039877" w14:textId="699D92B0" w:rsidR="00654720" w:rsidRDefault="00654720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13062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1AA98A" wp14:editId="3F274B2E">
                      <wp:simplePos x="0" y="0"/>
                      <wp:positionH relativeFrom="column">
                        <wp:posOffset>-84397</wp:posOffset>
                      </wp:positionH>
                      <wp:positionV relativeFrom="paragraph">
                        <wp:posOffset>1631315</wp:posOffset>
                      </wp:positionV>
                      <wp:extent cx="2583815" cy="644056"/>
                      <wp:effectExtent l="0" t="0" r="0" b="381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3815" cy="64405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DF0BF3D" w14:textId="54EC1A1D" w:rsidR="00654720" w:rsidRDefault="00654720" w:rsidP="00654720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「含量が異なる経口固形製剤の生物学的同等性試験ガイドライン」に従い溶出試験を実施した結果、</w:t>
                                  </w:r>
                                  <w:r w:rsidR="00693AC8" w:rsidRPr="00693AC8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全ての試験条件において</w:t>
                                  </w:r>
                                  <w:r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両製剤の溶出挙動が等しく、生物学的に同等と判断された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57E56A37" w14:textId="77777777" w:rsidR="00654720" w:rsidRPr="000B0946" w:rsidRDefault="00654720" w:rsidP="00654720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AA9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left:0;text-align:left;margin-left:-6.65pt;margin-top:128.45pt;width:203.45pt;height:5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" filled="f" stroked="f" strokeweight=".5pt">
                      <v:textbox>
                        <w:txbxContent>
                          <w:p w14:paraId="3DF0BF3D" w14:textId="54EC1A1D" w:rsidR="00654720" w:rsidRDefault="00654720" w:rsidP="0065472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「含量が異なる経口固形製剤の生物学的同等性試験ガイドライン」に従い溶出試験を実施した結果、</w:t>
                            </w:r>
                            <w:r w:rsidR="00693AC8" w:rsidRPr="00693AC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全ての試験条件において</w:t>
                            </w:r>
                            <w:r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両製剤の溶出挙動が等しく、生物学的に同等と判断された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7E56A37" w14:textId="77777777" w:rsidR="00654720" w:rsidRPr="000B0946" w:rsidRDefault="00654720" w:rsidP="0065472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667734" wp14:editId="6107FB6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184901</wp:posOffset>
                  </wp:positionV>
                  <wp:extent cx="2545080" cy="1493520"/>
                  <wp:effectExtent l="0" t="0" r="7620" b="0"/>
                  <wp:wrapTopAndBottom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72"/>
                          <a:stretch/>
                        </pic:blipFill>
                        <pic:spPr bwMode="auto">
                          <a:xfrm>
                            <a:off x="0" y="0"/>
                            <a:ext cx="254508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pH6.8/100r</w:t>
            </w:r>
            <w:r w:rsidR="000329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pm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回転バスケット法)</w:t>
            </w:r>
            <w:r w:rsidR="007B1DF2" w:rsidRPr="007B1D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を掲載</w:t>
            </w:r>
          </w:p>
          <w:p w14:paraId="69E35738" w14:textId="535F2105" w:rsidR="00654720" w:rsidRDefault="00654720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FC78E91" w14:textId="760863FF" w:rsidR="00654720" w:rsidRDefault="00654720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7B32D79" w14:textId="33F0D166" w:rsidR="00654720" w:rsidRPr="00654720" w:rsidRDefault="00654720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D9D" w:rsidRPr="00FB1012" w14:paraId="5840DABC" w14:textId="77777777" w:rsidTr="008F1641">
        <w:trPr>
          <w:cantSplit/>
          <w:trHeight w:val="272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23416" w14:textId="0A55335A" w:rsidR="00FD3D9D" w:rsidRPr="00FB1012" w:rsidRDefault="00FD3D9D" w:rsidP="00FD3D9D">
            <w:pPr>
              <w:spacing w:line="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 w:rsidRPr="008F16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医療機関連絡先</w:t>
            </w:r>
          </w:p>
        </w:tc>
        <w:tc>
          <w:tcPr>
            <w:tcW w:w="845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85209C" w14:textId="33A04E8F" w:rsidR="00FD3D9D" w:rsidRPr="00FB1012" w:rsidRDefault="00FD3D9D" w:rsidP="00FD3D9D">
            <w:pPr>
              <w:spacing w:line="300" w:lineRule="atLeast"/>
              <w:ind w:right="880"/>
              <w:rPr>
                <w:rFonts w:ascii="ＭＳ ゴシック" w:eastAsia="ＭＳ ゴシック" w:hAnsi="ＭＳ ゴシック"/>
                <w:color w:val="FF0000"/>
                <w:sz w:val="20"/>
              </w:rPr>
            </w:pPr>
          </w:p>
        </w:tc>
      </w:tr>
    </w:tbl>
    <w:p w14:paraId="4B1444E0" w14:textId="5878C8C6" w:rsidR="00955513" w:rsidRPr="00FB1012" w:rsidRDefault="00955513" w:rsidP="00252CD7">
      <w:pPr>
        <w:pStyle w:val="af"/>
        <w:tabs>
          <w:tab w:val="clear" w:pos="4252"/>
          <w:tab w:val="clear" w:pos="8504"/>
        </w:tabs>
        <w:snapToGrid/>
        <w:spacing w:line="40" w:lineRule="exact"/>
        <w:rPr>
          <w:rFonts w:ascii="ＭＳ ゴシック" w:eastAsia="ＭＳ ゴシック" w:hAnsi="ＭＳ ゴシック"/>
          <w:sz w:val="20"/>
        </w:rPr>
      </w:pPr>
    </w:p>
    <w:sectPr w:rsidR="00955513" w:rsidRPr="00FB1012" w:rsidSect="003409F3">
      <w:headerReference w:type="default" r:id="rId16"/>
      <w:footerReference w:type="even" r:id="rId17"/>
      <w:type w:val="continuous"/>
      <w:pgSz w:w="11907" w:h="16840" w:code="9"/>
      <w:pgMar w:top="567" w:right="851" w:bottom="289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BF9B" w14:textId="77777777" w:rsidR="00222125" w:rsidRDefault="00222125">
      <w:r>
        <w:separator/>
      </w:r>
    </w:p>
  </w:endnote>
  <w:endnote w:type="continuationSeparator" w:id="0">
    <w:p w14:paraId="73B54313" w14:textId="77777777" w:rsidR="00222125" w:rsidRDefault="002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7E00" w14:textId="77777777" w:rsidR="00993714" w:rsidRDefault="00993714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EDDC095" w14:textId="77777777" w:rsidR="00993714" w:rsidRDefault="0099371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40FB" w14:textId="77777777" w:rsidR="00222125" w:rsidRDefault="00222125">
      <w:r>
        <w:separator/>
      </w:r>
    </w:p>
  </w:footnote>
  <w:footnote w:type="continuationSeparator" w:id="0">
    <w:p w14:paraId="7D99B255" w14:textId="77777777" w:rsidR="00222125" w:rsidRDefault="00222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998C" w14:textId="08289052" w:rsidR="005A29ED" w:rsidRPr="006F5772" w:rsidRDefault="005A29ED" w:rsidP="005A29ED">
    <w:pPr>
      <w:pStyle w:val="af"/>
      <w:jc w:val="right"/>
      <w:rPr>
        <w:rFonts w:ascii="ＭＳ ゴシック" w:eastAsia="ＭＳ ゴシック" w:hAnsi="ＭＳ ゴシック"/>
        <w:sz w:val="22"/>
      </w:rPr>
    </w:pPr>
    <w:r w:rsidRPr="006F5772">
      <w:rPr>
        <w:rFonts w:ascii="ＭＳ ゴシック" w:eastAsia="ＭＳ ゴシック" w:hAnsi="ＭＳ ゴシック" w:hint="eastAsia"/>
        <w:sz w:val="22"/>
      </w:rPr>
      <w:t>2</w:t>
    </w:r>
    <w:r w:rsidR="008B0A0B">
      <w:rPr>
        <w:rFonts w:ascii="ＭＳ ゴシック" w:eastAsia="ＭＳ ゴシック" w:hAnsi="ＭＳ ゴシック" w:hint="eastAsia"/>
        <w:sz w:val="22"/>
      </w:rPr>
      <w:t>0</w:t>
    </w:r>
    <w:r w:rsidR="00A425AF">
      <w:rPr>
        <w:rFonts w:ascii="ＭＳ ゴシック" w:eastAsia="ＭＳ ゴシック" w:hAnsi="ＭＳ ゴシック" w:hint="eastAsia"/>
        <w:sz w:val="22"/>
      </w:rPr>
      <w:t>2</w:t>
    </w:r>
    <w:r w:rsidR="00E84000">
      <w:rPr>
        <w:rFonts w:ascii="ＭＳ ゴシック" w:eastAsia="ＭＳ ゴシック" w:hAnsi="ＭＳ ゴシック" w:hint="eastAsia"/>
        <w:sz w:val="22"/>
      </w:rPr>
      <w:t>6</w:t>
    </w:r>
    <w:r w:rsidRPr="006F5772">
      <w:rPr>
        <w:rFonts w:ascii="ＭＳ ゴシック" w:eastAsia="ＭＳ ゴシック" w:hAnsi="ＭＳ ゴシック" w:hint="eastAsia"/>
        <w:sz w:val="22"/>
      </w:rPr>
      <w:t>年</w:t>
    </w:r>
    <w:r w:rsidR="005716C5">
      <w:rPr>
        <w:rFonts w:ascii="ＭＳ ゴシック" w:eastAsia="ＭＳ ゴシック" w:hAnsi="ＭＳ ゴシック" w:hint="eastAsia"/>
        <w:sz w:val="22"/>
      </w:rPr>
      <w:t>4</w:t>
    </w:r>
    <w:r w:rsidRPr="006F5772">
      <w:rPr>
        <w:rFonts w:ascii="ＭＳ ゴシック" w:eastAsia="ＭＳ ゴシック" w:hAnsi="ＭＳ ゴシック" w:hint="eastAsia"/>
        <w:sz w:val="22"/>
      </w:rPr>
      <w:t>月作成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9001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955513"/>
    <w:rsid w:val="00002C62"/>
    <w:rsid w:val="00006164"/>
    <w:rsid w:val="000063F4"/>
    <w:rsid w:val="00020786"/>
    <w:rsid w:val="00021486"/>
    <w:rsid w:val="00022DF4"/>
    <w:rsid w:val="000243EF"/>
    <w:rsid w:val="000247F4"/>
    <w:rsid w:val="00027AAC"/>
    <w:rsid w:val="000329C5"/>
    <w:rsid w:val="00033D66"/>
    <w:rsid w:val="000361C6"/>
    <w:rsid w:val="0003672F"/>
    <w:rsid w:val="000373BB"/>
    <w:rsid w:val="00046185"/>
    <w:rsid w:val="00047E39"/>
    <w:rsid w:val="000565CD"/>
    <w:rsid w:val="00060404"/>
    <w:rsid w:val="00060A59"/>
    <w:rsid w:val="00061368"/>
    <w:rsid w:val="00070E12"/>
    <w:rsid w:val="00075477"/>
    <w:rsid w:val="00075CBD"/>
    <w:rsid w:val="00077F06"/>
    <w:rsid w:val="00090CD2"/>
    <w:rsid w:val="0009692A"/>
    <w:rsid w:val="000A1DD5"/>
    <w:rsid w:val="000A26A0"/>
    <w:rsid w:val="000A56F7"/>
    <w:rsid w:val="000A6903"/>
    <w:rsid w:val="000B0946"/>
    <w:rsid w:val="000B5772"/>
    <w:rsid w:val="000C4844"/>
    <w:rsid w:val="000C5054"/>
    <w:rsid w:val="000C6370"/>
    <w:rsid w:val="000D558D"/>
    <w:rsid w:val="000D5E67"/>
    <w:rsid w:val="000D7C60"/>
    <w:rsid w:val="000E1662"/>
    <w:rsid w:val="000E3C81"/>
    <w:rsid w:val="000E6479"/>
    <w:rsid w:val="000E663F"/>
    <w:rsid w:val="000F24C9"/>
    <w:rsid w:val="000F46C7"/>
    <w:rsid w:val="00101844"/>
    <w:rsid w:val="0010488C"/>
    <w:rsid w:val="001156F4"/>
    <w:rsid w:val="001161C2"/>
    <w:rsid w:val="00125084"/>
    <w:rsid w:val="00125622"/>
    <w:rsid w:val="00125746"/>
    <w:rsid w:val="00126449"/>
    <w:rsid w:val="00126BC2"/>
    <w:rsid w:val="00127707"/>
    <w:rsid w:val="00137FAF"/>
    <w:rsid w:val="00141C1E"/>
    <w:rsid w:val="00146E7B"/>
    <w:rsid w:val="001474A0"/>
    <w:rsid w:val="001558DA"/>
    <w:rsid w:val="00156CDB"/>
    <w:rsid w:val="0017481E"/>
    <w:rsid w:val="00176C52"/>
    <w:rsid w:val="00184076"/>
    <w:rsid w:val="00185257"/>
    <w:rsid w:val="00185968"/>
    <w:rsid w:val="00187C85"/>
    <w:rsid w:val="00190531"/>
    <w:rsid w:val="00191B45"/>
    <w:rsid w:val="00194750"/>
    <w:rsid w:val="00195A8A"/>
    <w:rsid w:val="0019675E"/>
    <w:rsid w:val="00196F68"/>
    <w:rsid w:val="001A1D53"/>
    <w:rsid w:val="001A39AC"/>
    <w:rsid w:val="001A7BA5"/>
    <w:rsid w:val="001B3DBA"/>
    <w:rsid w:val="001B5AD5"/>
    <w:rsid w:val="001C04BE"/>
    <w:rsid w:val="001C43C3"/>
    <w:rsid w:val="001C4DF5"/>
    <w:rsid w:val="001C6D91"/>
    <w:rsid w:val="001D0F81"/>
    <w:rsid w:val="001D2270"/>
    <w:rsid w:val="001D2EB6"/>
    <w:rsid w:val="001E0359"/>
    <w:rsid w:val="001E74EB"/>
    <w:rsid w:val="001F2308"/>
    <w:rsid w:val="001F2639"/>
    <w:rsid w:val="001F3584"/>
    <w:rsid w:val="001F402B"/>
    <w:rsid w:val="00200A0E"/>
    <w:rsid w:val="0020166D"/>
    <w:rsid w:val="00207411"/>
    <w:rsid w:val="00207B78"/>
    <w:rsid w:val="00221B7F"/>
    <w:rsid w:val="00222125"/>
    <w:rsid w:val="002236D9"/>
    <w:rsid w:val="00225418"/>
    <w:rsid w:val="00227015"/>
    <w:rsid w:val="0023346F"/>
    <w:rsid w:val="00235AB0"/>
    <w:rsid w:val="00242339"/>
    <w:rsid w:val="002429C9"/>
    <w:rsid w:val="00242F5E"/>
    <w:rsid w:val="00246231"/>
    <w:rsid w:val="00246C03"/>
    <w:rsid w:val="00250FDB"/>
    <w:rsid w:val="00252CD7"/>
    <w:rsid w:val="00260085"/>
    <w:rsid w:val="00261292"/>
    <w:rsid w:val="0026169A"/>
    <w:rsid w:val="00277255"/>
    <w:rsid w:val="00281211"/>
    <w:rsid w:val="002917F8"/>
    <w:rsid w:val="00292B44"/>
    <w:rsid w:val="00293329"/>
    <w:rsid w:val="002A50CB"/>
    <w:rsid w:val="002B0398"/>
    <w:rsid w:val="002B1F9D"/>
    <w:rsid w:val="002B5039"/>
    <w:rsid w:val="002B6A8B"/>
    <w:rsid w:val="002B796E"/>
    <w:rsid w:val="002D75E7"/>
    <w:rsid w:val="002E0A73"/>
    <w:rsid w:val="002E2308"/>
    <w:rsid w:val="002E2D22"/>
    <w:rsid w:val="002E44E9"/>
    <w:rsid w:val="002E5868"/>
    <w:rsid w:val="002E58BF"/>
    <w:rsid w:val="002E6A96"/>
    <w:rsid w:val="002F2026"/>
    <w:rsid w:val="00300217"/>
    <w:rsid w:val="00300430"/>
    <w:rsid w:val="003044F2"/>
    <w:rsid w:val="00307DF7"/>
    <w:rsid w:val="0031398E"/>
    <w:rsid w:val="003209DF"/>
    <w:rsid w:val="00322394"/>
    <w:rsid w:val="0032373B"/>
    <w:rsid w:val="00326660"/>
    <w:rsid w:val="003409F3"/>
    <w:rsid w:val="003427BE"/>
    <w:rsid w:val="00343A49"/>
    <w:rsid w:val="003575BF"/>
    <w:rsid w:val="00363214"/>
    <w:rsid w:val="00371829"/>
    <w:rsid w:val="00372AC7"/>
    <w:rsid w:val="0037379E"/>
    <w:rsid w:val="0038201F"/>
    <w:rsid w:val="0038312D"/>
    <w:rsid w:val="0038317C"/>
    <w:rsid w:val="0038339B"/>
    <w:rsid w:val="00383C92"/>
    <w:rsid w:val="003849AD"/>
    <w:rsid w:val="00385767"/>
    <w:rsid w:val="00386171"/>
    <w:rsid w:val="003867DF"/>
    <w:rsid w:val="00387AC2"/>
    <w:rsid w:val="00391F69"/>
    <w:rsid w:val="00392F98"/>
    <w:rsid w:val="00395695"/>
    <w:rsid w:val="003969A3"/>
    <w:rsid w:val="00397CFE"/>
    <w:rsid w:val="003A2704"/>
    <w:rsid w:val="003A7505"/>
    <w:rsid w:val="003B4B3B"/>
    <w:rsid w:val="003C7A11"/>
    <w:rsid w:val="003E3018"/>
    <w:rsid w:val="003E67F2"/>
    <w:rsid w:val="003E6B37"/>
    <w:rsid w:val="003E7077"/>
    <w:rsid w:val="003E70A4"/>
    <w:rsid w:val="003F0127"/>
    <w:rsid w:val="003F0C4A"/>
    <w:rsid w:val="003F4E38"/>
    <w:rsid w:val="003F6192"/>
    <w:rsid w:val="003F76DD"/>
    <w:rsid w:val="004108FF"/>
    <w:rsid w:val="004121F9"/>
    <w:rsid w:val="0041769C"/>
    <w:rsid w:val="004259A9"/>
    <w:rsid w:val="0042610B"/>
    <w:rsid w:val="0042647D"/>
    <w:rsid w:val="00427E75"/>
    <w:rsid w:val="00432EC6"/>
    <w:rsid w:val="00435D0C"/>
    <w:rsid w:val="00446AB6"/>
    <w:rsid w:val="0045065B"/>
    <w:rsid w:val="00452B46"/>
    <w:rsid w:val="0045417C"/>
    <w:rsid w:val="004541B3"/>
    <w:rsid w:val="004557C0"/>
    <w:rsid w:val="00460B62"/>
    <w:rsid w:val="00462F9F"/>
    <w:rsid w:val="0046627D"/>
    <w:rsid w:val="00477DFD"/>
    <w:rsid w:val="00490283"/>
    <w:rsid w:val="00490331"/>
    <w:rsid w:val="00496EE9"/>
    <w:rsid w:val="004A1B56"/>
    <w:rsid w:val="004C1CA4"/>
    <w:rsid w:val="004C361A"/>
    <w:rsid w:val="004C3B4A"/>
    <w:rsid w:val="004C6B8C"/>
    <w:rsid w:val="004C798F"/>
    <w:rsid w:val="004D024C"/>
    <w:rsid w:val="004D5BAC"/>
    <w:rsid w:val="004D5BE5"/>
    <w:rsid w:val="004D69E8"/>
    <w:rsid w:val="004E3D9E"/>
    <w:rsid w:val="004F4375"/>
    <w:rsid w:val="004F46FD"/>
    <w:rsid w:val="004F6273"/>
    <w:rsid w:val="004F7F3E"/>
    <w:rsid w:val="00500412"/>
    <w:rsid w:val="0050700F"/>
    <w:rsid w:val="00512C36"/>
    <w:rsid w:val="00513C37"/>
    <w:rsid w:val="00513E2C"/>
    <w:rsid w:val="00514078"/>
    <w:rsid w:val="00523EC8"/>
    <w:rsid w:val="0052545B"/>
    <w:rsid w:val="00527708"/>
    <w:rsid w:val="00535F6B"/>
    <w:rsid w:val="005362F1"/>
    <w:rsid w:val="00537EC4"/>
    <w:rsid w:val="00542FB7"/>
    <w:rsid w:val="00544128"/>
    <w:rsid w:val="00546CAA"/>
    <w:rsid w:val="005502D4"/>
    <w:rsid w:val="00551DDB"/>
    <w:rsid w:val="005527F1"/>
    <w:rsid w:val="00553994"/>
    <w:rsid w:val="00555B27"/>
    <w:rsid w:val="00557415"/>
    <w:rsid w:val="00564300"/>
    <w:rsid w:val="00564ED9"/>
    <w:rsid w:val="00565C2B"/>
    <w:rsid w:val="005713E6"/>
    <w:rsid w:val="005716C5"/>
    <w:rsid w:val="00573A40"/>
    <w:rsid w:val="00592780"/>
    <w:rsid w:val="005A0936"/>
    <w:rsid w:val="005A29ED"/>
    <w:rsid w:val="005A48CD"/>
    <w:rsid w:val="005A6408"/>
    <w:rsid w:val="005B1197"/>
    <w:rsid w:val="005B5A75"/>
    <w:rsid w:val="005B600D"/>
    <w:rsid w:val="005B62F4"/>
    <w:rsid w:val="005B75C1"/>
    <w:rsid w:val="005B79EB"/>
    <w:rsid w:val="005C2540"/>
    <w:rsid w:val="005C2816"/>
    <w:rsid w:val="005C3176"/>
    <w:rsid w:val="005C5034"/>
    <w:rsid w:val="005C6175"/>
    <w:rsid w:val="005C63D8"/>
    <w:rsid w:val="005D4305"/>
    <w:rsid w:val="005E5CE8"/>
    <w:rsid w:val="005E6603"/>
    <w:rsid w:val="005F6A42"/>
    <w:rsid w:val="00607D57"/>
    <w:rsid w:val="00613E4B"/>
    <w:rsid w:val="00614BAB"/>
    <w:rsid w:val="006272B7"/>
    <w:rsid w:val="006301A7"/>
    <w:rsid w:val="00633B18"/>
    <w:rsid w:val="006354F1"/>
    <w:rsid w:val="0063798B"/>
    <w:rsid w:val="00637EFC"/>
    <w:rsid w:val="006521C0"/>
    <w:rsid w:val="00654720"/>
    <w:rsid w:val="00654AFE"/>
    <w:rsid w:val="00662DB3"/>
    <w:rsid w:val="00663ACD"/>
    <w:rsid w:val="00663BAA"/>
    <w:rsid w:val="00663E06"/>
    <w:rsid w:val="00666780"/>
    <w:rsid w:val="006736C3"/>
    <w:rsid w:val="00674BFE"/>
    <w:rsid w:val="00677D5C"/>
    <w:rsid w:val="006859C8"/>
    <w:rsid w:val="00690089"/>
    <w:rsid w:val="00693AC8"/>
    <w:rsid w:val="006A15A3"/>
    <w:rsid w:val="006A6D57"/>
    <w:rsid w:val="006B074B"/>
    <w:rsid w:val="006B4CAF"/>
    <w:rsid w:val="006C0A4E"/>
    <w:rsid w:val="006C29A2"/>
    <w:rsid w:val="006C5127"/>
    <w:rsid w:val="006D7166"/>
    <w:rsid w:val="006D7DDB"/>
    <w:rsid w:val="006E002A"/>
    <w:rsid w:val="006E2991"/>
    <w:rsid w:val="006E2F96"/>
    <w:rsid w:val="006E33C7"/>
    <w:rsid w:val="006F1F02"/>
    <w:rsid w:val="006F1FD9"/>
    <w:rsid w:val="006F5565"/>
    <w:rsid w:val="006F5772"/>
    <w:rsid w:val="0070581A"/>
    <w:rsid w:val="00714FA7"/>
    <w:rsid w:val="00720EAB"/>
    <w:rsid w:val="00722CAE"/>
    <w:rsid w:val="00722F70"/>
    <w:rsid w:val="007248FA"/>
    <w:rsid w:val="00731349"/>
    <w:rsid w:val="00732688"/>
    <w:rsid w:val="007343AB"/>
    <w:rsid w:val="007351FF"/>
    <w:rsid w:val="00735790"/>
    <w:rsid w:val="00742451"/>
    <w:rsid w:val="007475DD"/>
    <w:rsid w:val="007549D0"/>
    <w:rsid w:val="00755AC8"/>
    <w:rsid w:val="00755D11"/>
    <w:rsid w:val="00757D97"/>
    <w:rsid w:val="00765EB1"/>
    <w:rsid w:val="0077132B"/>
    <w:rsid w:val="00771BA3"/>
    <w:rsid w:val="007811AE"/>
    <w:rsid w:val="00781994"/>
    <w:rsid w:val="007839E1"/>
    <w:rsid w:val="00784937"/>
    <w:rsid w:val="00785C40"/>
    <w:rsid w:val="00790B94"/>
    <w:rsid w:val="007967C1"/>
    <w:rsid w:val="007A23B3"/>
    <w:rsid w:val="007A4040"/>
    <w:rsid w:val="007A5D01"/>
    <w:rsid w:val="007A7881"/>
    <w:rsid w:val="007B1DF2"/>
    <w:rsid w:val="007B27CF"/>
    <w:rsid w:val="007B7986"/>
    <w:rsid w:val="007C49AB"/>
    <w:rsid w:val="007D1713"/>
    <w:rsid w:val="007D1FA1"/>
    <w:rsid w:val="007D57B2"/>
    <w:rsid w:val="007D672D"/>
    <w:rsid w:val="007D6EE7"/>
    <w:rsid w:val="007E0A20"/>
    <w:rsid w:val="007E156C"/>
    <w:rsid w:val="007E3FAD"/>
    <w:rsid w:val="007E574D"/>
    <w:rsid w:val="007E6A82"/>
    <w:rsid w:val="007F5A92"/>
    <w:rsid w:val="007F73E7"/>
    <w:rsid w:val="00800957"/>
    <w:rsid w:val="0081633A"/>
    <w:rsid w:val="00816645"/>
    <w:rsid w:val="00816E87"/>
    <w:rsid w:val="0082192B"/>
    <w:rsid w:val="00821B27"/>
    <w:rsid w:val="00823419"/>
    <w:rsid w:val="00833E0F"/>
    <w:rsid w:val="00836FA7"/>
    <w:rsid w:val="00842A29"/>
    <w:rsid w:val="00842A76"/>
    <w:rsid w:val="00845169"/>
    <w:rsid w:val="00846AD3"/>
    <w:rsid w:val="00846E04"/>
    <w:rsid w:val="0085175A"/>
    <w:rsid w:val="00853DA5"/>
    <w:rsid w:val="008605FA"/>
    <w:rsid w:val="00860CED"/>
    <w:rsid w:val="00862A3E"/>
    <w:rsid w:val="00870DC6"/>
    <w:rsid w:val="0087412B"/>
    <w:rsid w:val="00880FEC"/>
    <w:rsid w:val="00882947"/>
    <w:rsid w:val="008923DB"/>
    <w:rsid w:val="00892518"/>
    <w:rsid w:val="008A171D"/>
    <w:rsid w:val="008A325C"/>
    <w:rsid w:val="008A68F0"/>
    <w:rsid w:val="008A7BCB"/>
    <w:rsid w:val="008B0A0B"/>
    <w:rsid w:val="008B12A5"/>
    <w:rsid w:val="008B1C40"/>
    <w:rsid w:val="008C1BD8"/>
    <w:rsid w:val="008C2B83"/>
    <w:rsid w:val="008D24A1"/>
    <w:rsid w:val="008D4D8F"/>
    <w:rsid w:val="008D6019"/>
    <w:rsid w:val="008E4AEA"/>
    <w:rsid w:val="008F0760"/>
    <w:rsid w:val="008F112A"/>
    <w:rsid w:val="008F1641"/>
    <w:rsid w:val="00903287"/>
    <w:rsid w:val="0090574E"/>
    <w:rsid w:val="009059BC"/>
    <w:rsid w:val="00905C75"/>
    <w:rsid w:val="009066B0"/>
    <w:rsid w:val="009114FA"/>
    <w:rsid w:val="00912980"/>
    <w:rsid w:val="00917048"/>
    <w:rsid w:val="009233BC"/>
    <w:rsid w:val="00923559"/>
    <w:rsid w:val="00926485"/>
    <w:rsid w:val="00933F0D"/>
    <w:rsid w:val="009368FD"/>
    <w:rsid w:val="00937914"/>
    <w:rsid w:val="009424E8"/>
    <w:rsid w:val="00946D89"/>
    <w:rsid w:val="00947F89"/>
    <w:rsid w:val="0095013E"/>
    <w:rsid w:val="00955513"/>
    <w:rsid w:val="009607D7"/>
    <w:rsid w:val="00972668"/>
    <w:rsid w:val="009755D9"/>
    <w:rsid w:val="00981CD0"/>
    <w:rsid w:val="009841F2"/>
    <w:rsid w:val="00993714"/>
    <w:rsid w:val="00993E3E"/>
    <w:rsid w:val="009A57C4"/>
    <w:rsid w:val="009A6B40"/>
    <w:rsid w:val="009A6E19"/>
    <w:rsid w:val="009B1A93"/>
    <w:rsid w:val="009B7481"/>
    <w:rsid w:val="009B7EE5"/>
    <w:rsid w:val="009C4715"/>
    <w:rsid w:val="009C7BE5"/>
    <w:rsid w:val="009D4A42"/>
    <w:rsid w:val="009E0129"/>
    <w:rsid w:val="009E5C10"/>
    <w:rsid w:val="009E5F9C"/>
    <w:rsid w:val="009F0ABA"/>
    <w:rsid w:val="009F3301"/>
    <w:rsid w:val="009F50F6"/>
    <w:rsid w:val="009F5F49"/>
    <w:rsid w:val="00A0022E"/>
    <w:rsid w:val="00A00AB0"/>
    <w:rsid w:val="00A0134E"/>
    <w:rsid w:val="00A04338"/>
    <w:rsid w:val="00A101DF"/>
    <w:rsid w:val="00A119EB"/>
    <w:rsid w:val="00A13FA8"/>
    <w:rsid w:val="00A2227D"/>
    <w:rsid w:val="00A35DEC"/>
    <w:rsid w:val="00A41D4D"/>
    <w:rsid w:val="00A425AF"/>
    <w:rsid w:val="00A442E0"/>
    <w:rsid w:val="00A50390"/>
    <w:rsid w:val="00A50BCE"/>
    <w:rsid w:val="00A53050"/>
    <w:rsid w:val="00A53283"/>
    <w:rsid w:val="00A55DED"/>
    <w:rsid w:val="00A72324"/>
    <w:rsid w:val="00A80A26"/>
    <w:rsid w:val="00A8587C"/>
    <w:rsid w:val="00A85C73"/>
    <w:rsid w:val="00A8685E"/>
    <w:rsid w:val="00A940BE"/>
    <w:rsid w:val="00AA3367"/>
    <w:rsid w:val="00AA3882"/>
    <w:rsid w:val="00AA39A8"/>
    <w:rsid w:val="00AB097F"/>
    <w:rsid w:val="00AB20E9"/>
    <w:rsid w:val="00AC4A54"/>
    <w:rsid w:val="00AC4EFD"/>
    <w:rsid w:val="00AC509C"/>
    <w:rsid w:val="00AC62D1"/>
    <w:rsid w:val="00AC7A23"/>
    <w:rsid w:val="00AC7E9A"/>
    <w:rsid w:val="00AD52BE"/>
    <w:rsid w:val="00AD57E1"/>
    <w:rsid w:val="00AE0D3E"/>
    <w:rsid w:val="00AE2D88"/>
    <w:rsid w:val="00AE3532"/>
    <w:rsid w:val="00AE686E"/>
    <w:rsid w:val="00AF0B56"/>
    <w:rsid w:val="00AF158C"/>
    <w:rsid w:val="00AF627F"/>
    <w:rsid w:val="00B07D9C"/>
    <w:rsid w:val="00B07E93"/>
    <w:rsid w:val="00B129DE"/>
    <w:rsid w:val="00B14A51"/>
    <w:rsid w:val="00B21FB2"/>
    <w:rsid w:val="00B303A6"/>
    <w:rsid w:val="00B30AA5"/>
    <w:rsid w:val="00B330CF"/>
    <w:rsid w:val="00B35812"/>
    <w:rsid w:val="00B3797E"/>
    <w:rsid w:val="00B37F2B"/>
    <w:rsid w:val="00B61B50"/>
    <w:rsid w:val="00B656D4"/>
    <w:rsid w:val="00B66C80"/>
    <w:rsid w:val="00B67030"/>
    <w:rsid w:val="00B6762C"/>
    <w:rsid w:val="00B713B4"/>
    <w:rsid w:val="00B764D4"/>
    <w:rsid w:val="00B8269F"/>
    <w:rsid w:val="00B905F2"/>
    <w:rsid w:val="00B91832"/>
    <w:rsid w:val="00B9310A"/>
    <w:rsid w:val="00B952B8"/>
    <w:rsid w:val="00B97A9C"/>
    <w:rsid w:val="00BA1938"/>
    <w:rsid w:val="00BB0373"/>
    <w:rsid w:val="00BB36B4"/>
    <w:rsid w:val="00BB4407"/>
    <w:rsid w:val="00BC266A"/>
    <w:rsid w:val="00BC3856"/>
    <w:rsid w:val="00BC59CC"/>
    <w:rsid w:val="00BD1B46"/>
    <w:rsid w:val="00BE3F79"/>
    <w:rsid w:val="00BE58AD"/>
    <w:rsid w:val="00BE61A2"/>
    <w:rsid w:val="00BF2082"/>
    <w:rsid w:val="00BF654A"/>
    <w:rsid w:val="00BF6E55"/>
    <w:rsid w:val="00BF74C6"/>
    <w:rsid w:val="00BF789C"/>
    <w:rsid w:val="00BF7C57"/>
    <w:rsid w:val="00C04C37"/>
    <w:rsid w:val="00C058BB"/>
    <w:rsid w:val="00C061CD"/>
    <w:rsid w:val="00C07A25"/>
    <w:rsid w:val="00C10866"/>
    <w:rsid w:val="00C136E4"/>
    <w:rsid w:val="00C15EC0"/>
    <w:rsid w:val="00C16A6C"/>
    <w:rsid w:val="00C17B2E"/>
    <w:rsid w:val="00C20DC9"/>
    <w:rsid w:val="00C23051"/>
    <w:rsid w:val="00C24EBB"/>
    <w:rsid w:val="00C32E43"/>
    <w:rsid w:val="00C33656"/>
    <w:rsid w:val="00C34B2B"/>
    <w:rsid w:val="00C3657C"/>
    <w:rsid w:val="00C47971"/>
    <w:rsid w:val="00C53547"/>
    <w:rsid w:val="00C55FEE"/>
    <w:rsid w:val="00C64160"/>
    <w:rsid w:val="00C641F6"/>
    <w:rsid w:val="00C64B3D"/>
    <w:rsid w:val="00C72B07"/>
    <w:rsid w:val="00C753D5"/>
    <w:rsid w:val="00C76BAC"/>
    <w:rsid w:val="00C77289"/>
    <w:rsid w:val="00C80000"/>
    <w:rsid w:val="00C80526"/>
    <w:rsid w:val="00C87442"/>
    <w:rsid w:val="00C92BA3"/>
    <w:rsid w:val="00C9413F"/>
    <w:rsid w:val="00C9582B"/>
    <w:rsid w:val="00CA5C79"/>
    <w:rsid w:val="00CB0D69"/>
    <w:rsid w:val="00CB155C"/>
    <w:rsid w:val="00CB3ACD"/>
    <w:rsid w:val="00CB7B9E"/>
    <w:rsid w:val="00CC1D0C"/>
    <w:rsid w:val="00CC4580"/>
    <w:rsid w:val="00CC5798"/>
    <w:rsid w:val="00CC58A0"/>
    <w:rsid w:val="00CE297A"/>
    <w:rsid w:val="00CE44E4"/>
    <w:rsid w:val="00CE4672"/>
    <w:rsid w:val="00CE5D49"/>
    <w:rsid w:val="00CE77E4"/>
    <w:rsid w:val="00CF685B"/>
    <w:rsid w:val="00D07065"/>
    <w:rsid w:val="00D124B6"/>
    <w:rsid w:val="00D211F0"/>
    <w:rsid w:val="00D268F3"/>
    <w:rsid w:val="00D276E6"/>
    <w:rsid w:val="00D31170"/>
    <w:rsid w:val="00D37EA9"/>
    <w:rsid w:val="00D435C6"/>
    <w:rsid w:val="00D47CAD"/>
    <w:rsid w:val="00D47D3E"/>
    <w:rsid w:val="00D5244A"/>
    <w:rsid w:val="00D5300E"/>
    <w:rsid w:val="00D5308E"/>
    <w:rsid w:val="00D55B02"/>
    <w:rsid w:val="00D565ED"/>
    <w:rsid w:val="00D601FB"/>
    <w:rsid w:val="00D636A1"/>
    <w:rsid w:val="00D657F9"/>
    <w:rsid w:val="00D76C18"/>
    <w:rsid w:val="00D77317"/>
    <w:rsid w:val="00D836A1"/>
    <w:rsid w:val="00D91984"/>
    <w:rsid w:val="00D93A12"/>
    <w:rsid w:val="00D94272"/>
    <w:rsid w:val="00D95BD5"/>
    <w:rsid w:val="00DA4E82"/>
    <w:rsid w:val="00DB1891"/>
    <w:rsid w:val="00DB3675"/>
    <w:rsid w:val="00DC04F1"/>
    <w:rsid w:val="00DC202A"/>
    <w:rsid w:val="00DC59B5"/>
    <w:rsid w:val="00DD186A"/>
    <w:rsid w:val="00DE36B9"/>
    <w:rsid w:val="00DF1416"/>
    <w:rsid w:val="00DF1510"/>
    <w:rsid w:val="00DF244F"/>
    <w:rsid w:val="00DF2780"/>
    <w:rsid w:val="00DF37E5"/>
    <w:rsid w:val="00DF7405"/>
    <w:rsid w:val="00E10CA5"/>
    <w:rsid w:val="00E12920"/>
    <w:rsid w:val="00E13062"/>
    <w:rsid w:val="00E22D77"/>
    <w:rsid w:val="00E25AF9"/>
    <w:rsid w:val="00E260F0"/>
    <w:rsid w:val="00E26597"/>
    <w:rsid w:val="00E34317"/>
    <w:rsid w:val="00E4433F"/>
    <w:rsid w:val="00E52845"/>
    <w:rsid w:val="00E530DD"/>
    <w:rsid w:val="00E53610"/>
    <w:rsid w:val="00E54CC8"/>
    <w:rsid w:val="00E6064A"/>
    <w:rsid w:val="00E60A0A"/>
    <w:rsid w:val="00E622F0"/>
    <w:rsid w:val="00E6375D"/>
    <w:rsid w:val="00E70CD1"/>
    <w:rsid w:val="00E71B5F"/>
    <w:rsid w:val="00E733A6"/>
    <w:rsid w:val="00E84000"/>
    <w:rsid w:val="00E92AAF"/>
    <w:rsid w:val="00E931F5"/>
    <w:rsid w:val="00E93C2E"/>
    <w:rsid w:val="00EA09F0"/>
    <w:rsid w:val="00EA62ED"/>
    <w:rsid w:val="00EA6FD7"/>
    <w:rsid w:val="00EB151A"/>
    <w:rsid w:val="00EB1667"/>
    <w:rsid w:val="00EB248D"/>
    <w:rsid w:val="00EC29B1"/>
    <w:rsid w:val="00EC40A2"/>
    <w:rsid w:val="00ED027E"/>
    <w:rsid w:val="00EE3174"/>
    <w:rsid w:val="00EE3E0C"/>
    <w:rsid w:val="00EF7E6D"/>
    <w:rsid w:val="00F00914"/>
    <w:rsid w:val="00F00C62"/>
    <w:rsid w:val="00F12F7E"/>
    <w:rsid w:val="00F13B8B"/>
    <w:rsid w:val="00F21C30"/>
    <w:rsid w:val="00F24297"/>
    <w:rsid w:val="00F35C7D"/>
    <w:rsid w:val="00F44E13"/>
    <w:rsid w:val="00F44F8F"/>
    <w:rsid w:val="00F454A2"/>
    <w:rsid w:val="00F467F7"/>
    <w:rsid w:val="00F50B32"/>
    <w:rsid w:val="00F52B2D"/>
    <w:rsid w:val="00F55AE2"/>
    <w:rsid w:val="00F60A55"/>
    <w:rsid w:val="00F66407"/>
    <w:rsid w:val="00F710C2"/>
    <w:rsid w:val="00F73B50"/>
    <w:rsid w:val="00F755BC"/>
    <w:rsid w:val="00F75D60"/>
    <w:rsid w:val="00F803D9"/>
    <w:rsid w:val="00F807F4"/>
    <w:rsid w:val="00F8194A"/>
    <w:rsid w:val="00F86A0A"/>
    <w:rsid w:val="00F972EA"/>
    <w:rsid w:val="00F9798B"/>
    <w:rsid w:val="00FA254A"/>
    <w:rsid w:val="00FA3CC6"/>
    <w:rsid w:val="00FA3E38"/>
    <w:rsid w:val="00FA5DF2"/>
    <w:rsid w:val="00FB0C41"/>
    <w:rsid w:val="00FB1012"/>
    <w:rsid w:val="00FB17A6"/>
    <w:rsid w:val="00FB27AB"/>
    <w:rsid w:val="00FB4077"/>
    <w:rsid w:val="00FB6295"/>
    <w:rsid w:val="00FB757D"/>
    <w:rsid w:val="00FC33E5"/>
    <w:rsid w:val="00FC6974"/>
    <w:rsid w:val="00FD00A7"/>
    <w:rsid w:val="00FD349B"/>
    <w:rsid w:val="00FD3D9D"/>
    <w:rsid w:val="00FD7999"/>
    <w:rsid w:val="00FE235F"/>
    <w:rsid w:val="00FF453C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327D9"/>
  <w15:chartTrackingRefBased/>
  <w15:docId w15:val="{8E509CE4-2A97-4BB7-AEDA-8B136444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rPr>
      <w:sz w:val="28"/>
    </w:rPr>
  </w:style>
  <w:style w:type="paragraph" w:styleId="ad">
    <w:name w:val="Closing"/>
    <w:basedOn w:val="a"/>
    <w:next w:val="a"/>
    <w:pPr>
      <w:jc w:val="right"/>
    </w:pPr>
    <w:rPr>
      <w:sz w:val="28"/>
    </w:rPr>
  </w:style>
  <w:style w:type="paragraph" w:styleId="ae">
    <w:name w:val="Note Heading"/>
    <w:basedOn w:val="a"/>
    <w:next w:val="a"/>
    <w:pPr>
      <w:jc w:val="center"/>
    </w:pPr>
    <w:rPr>
      <w:sz w:val="28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</w:style>
  <w:style w:type="paragraph" w:styleId="af2">
    <w:name w:val="Body Text Indent"/>
    <w:basedOn w:val="a"/>
    <w:pPr>
      <w:spacing w:line="240" w:lineRule="atLeast"/>
      <w:ind w:left="851" w:hanging="851"/>
    </w:pPr>
    <w:rPr>
      <w:spacing w:val="-10"/>
      <w:sz w:val="20"/>
    </w:rPr>
  </w:style>
  <w:style w:type="paragraph" w:styleId="af3">
    <w:name w:val="Balloon Text"/>
    <w:basedOn w:val="a"/>
    <w:link w:val="af4"/>
    <w:rsid w:val="00427E7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427E75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607D5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character" w:styleId="af5">
    <w:name w:val="annotation reference"/>
    <w:basedOn w:val="a0"/>
    <w:rsid w:val="00836FA7"/>
    <w:rPr>
      <w:sz w:val="18"/>
      <w:szCs w:val="18"/>
    </w:rPr>
  </w:style>
  <w:style w:type="paragraph" w:styleId="af6">
    <w:name w:val="annotation text"/>
    <w:basedOn w:val="a"/>
    <w:link w:val="af7"/>
    <w:rsid w:val="00836FA7"/>
    <w:pPr>
      <w:jc w:val="left"/>
    </w:pPr>
  </w:style>
  <w:style w:type="character" w:customStyle="1" w:styleId="af7">
    <w:name w:val="コメント文字列 (文字)"/>
    <w:basedOn w:val="a0"/>
    <w:link w:val="af6"/>
    <w:rsid w:val="00836FA7"/>
    <w:rPr>
      <w:rFonts w:ascii="ＭＳ 明朝"/>
      <w:sz w:val="24"/>
    </w:rPr>
  </w:style>
  <w:style w:type="paragraph" w:styleId="af8">
    <w:name w:val="annotation subject"/>
    <w:basedOn w:val="af6"/>
    <w:next w:val="af6"/>
    <w:link w:val="af9"/>
    <w:semiHidden/>
    <w:unhideWhenUsed/>
    <w:rsid w:val="00836FA7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836FA7"/>
    <w:rPr>
      <w:rFonts w:ascii="ＭＳ 明朝"/>
      <w:b/>
      <w:bCs/>
      <w:sz w:val="24"/>
    </w:rPr>
  </w:style>
  <w:style w:type="paragraph" w:styleId="afa">
    <w:name w:val="Revision"/>
    <w:hidden/>
    <w:uiPriority w:val="99"/>
    <w:semiHidden/>
    <w:rsid w:val="00755AC8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hdphoto" Target="media/hdphoto2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E633-99DE-41F5-8466-2559EA53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1025</Words>
  <Characters>1109</Characters>
  <Application>Microsoft Office Word</Application>
  <DocSecurity>0</DocSecurity>
  <Lines>131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製品別比較表（標準品との比較）</vt:lpstr>
      <vt:lpstr>製品別比較表</vt:lpstr>
    </vt:vector>
  </TitlesOfParts>
  <Company>日医工株式会社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製品別比較表（標準品との比較）</dc:title>
  <dc:subject>ミノドロン酸錠1mg「三笠」</dc:subject>
  <dc:creator>三笠製薬株式会社</dc:creator>
  <cp:keywords/>
  <dc:description/>
  <cp:lastModifiedBy>富岡 大八郎</cp:lastModifiedBy>
  <cp:revision>30</cp:revision>
  <cp:lastPrinted>2024-03-14T02:55:00Z</cp:lastPrinted>
  <dcterms:created xsi:type="dcterms:W3CDTF">2021-06-17T02:49:00Z</dcterms:created>
  <dcterms:modified xsi:type="dcterms:W3CDTF">2026-03-25T02:11:00Z</dcterms:modified>
</cp:coreProperties>
</file>