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FBED" w14:textId="662D5BA7" w:rsidR="000639F2" w:rsidRPr="00FB1012" w:rsidRDefault="000639F2" w:rsidP="000639F2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B1012">
        <w:rPr>
          <w:rFonts w:ascii="ＭＳ ゴシック" w:eastAsia="ＭＳ ゴシック" w:hAnsi="ＭＳ ゴシック" w:hint="eastAsia"/>
          <w:b/>
          <w:szCs w:val="24"/>
        </w:rPr>
        <w:t>製品別比較表(標準製剤との比較)</w:t>
      </w:r>
      <w:r w:rsidR="004E4896">
        <w:rPr>
          <w:rFonts w:ascii="ＭＳ ゴシック" w:eastAsia="ＭＳ ゴシック" w:hAnsi="ＭＳ ゴシック" w:hint="eastAsia"/>
          <w:b/>
          <w:szCs w:val="24"/>
        </w:rPr>
        <w:t>（案）</w:t>
      </w: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2308"/>
        <w:gridCol w:w="2309"/>
        <w:gridCol w:w="3199"/>
        <w:gridCol w:w="1418"/>
      </w:tblGrid>
      <w:tr w:rsidR="000639F2" w:rsidRPr="00FB1012" w14:paraId="1DA89483" w14:textId="77777777" w:rsidTr="00A2428A">
        <w:trPr>
          <w:trHeight w:val="294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4726A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CA612A4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後発品</w:t>
            </w:r>
          </w:p>
        </w:tc>
        <w:tc>
          <w:tcPr>
            <w:tcW w:w="461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25F803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標準製剤</w:t>
            </w:r>
          </w:p>
        </w:tc>
      </w:tr>
      <w:tr w:rsidR="000639F2" w:rsidRPr="00FB1012" w14:paraId="73B94ECB" w14:textId="77777777" w:rsidTr="00A2428A">
        <w:trPr>
          <w:trHeight w:val="258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561E29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461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DCFEA0D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461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52E8C9" w14:textId="1508C45F" w:rsidR="000639F2" w:rsidRPr="00432627" w:rsidRDefault="000639F2" w:rsidP="00F437A3">
            <w:pPr>
              <w:spacing w:line="240" w:lineRule="auto"/>
              <w:ind w:leftChars="-36" w:left="-86" w:rightChars="-50" w:right="-120" w:firstLineChars="1" w:firstLine="2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639F2" w:rsidRPr="00FB1012" w14:paraId="1E0740F1" w14:textId="77777777" w:rsidTr="00A2428A">
        <w:trPr>
          <w:trHeight w:val="299"/>
        </w:trPr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10B18A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4617" w:type="dxa"/>
            <w:gridSpan w:val="2"/>
            <w:tcBorders>
              <w:left w:val="single" w:sz="18" w:space="0" w:color="auto"/>
            </w:tcBorders>
            <w:vAlign w:val="center"/>
          </w:tcPr>
          <w:p w14:paraId="4677D545" w14:textId="436DBAD7" w:rsidR="000639F2" w:rsidRPr="00FB1012" w:rsidRDefault="0093395F" w:rsidP="00617D8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フェルビナクスチック軟膏3％「三笠」</w:t>
            </w:r>
          </w:p>
        </w:tc>
        <w:tc>
          <w:tcPr>
            <w:tcW w:w="4617" w:type="dxa"/>
            <w:gridSpan w:val="2"/>
            <w:tcBorders>
              <w:right w:val="single" w:sz="18" w:space="0" w:color="auto"/>
            </w:tcBorders>
            <w:vAlign w:val="center"/>
          </w:tcPr>
          <w:p w14:paraId="7E3DA59C" w14:textId="77777777" w:rsidR="000639F2" w:rsidRPr="00FB1012" w:rsidRDefault="00325597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ナパゲルン軟膏</w:t>
            </w:r>
            <w:r w:rsidR="00617D83">
              <w:rPr>
                <w:rFonts w:ascii="ＭＳ ゴシック" w:eastAsia="ＭＳ ゴシック" w:hAnsi="ＭＳ ゴシック" w:hint="eastAsia"/>
                <w:sz w:val="20"/>
              </w:rPr>
              <w:t>3%</w:t>
            </w:r>
          </w:p>
        </w:tc>
      </w:tr>
      <w:tr w:rsidR="000639F2" w:rsidRPr="00FB1012" w14:paraId="24D0710B" w14:textId="77777777" w:rsidTr="00A2428A">
        <w:trPr>
          <w:trHeight w:val="219"/>
        </w:trPr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532D5A" w14:textId="3276FC09" w:rsidR="000639F2" w:rsidRPr="00FB1012" w:rsidRDefault="00D87114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92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FF9A54" w14:textId="77777777" w:rsidR="000639F2" w:rsidRPr="00FB1012" w:rsidRDefault="00617D83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</w:t>
            </w:r>
          </w:p>
        </w:tc>
      </w:tr>
      <w:tr w:rsidR="000639F2" w:rsidRPr="00FB1012" w14:paraId="24CB112A" w14:textId="77777777" w:rsidTr="00A2428A">
        <w:trPr>
          <w:trHeight w:val="139"/>
        </w:trPr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8D7575" w14:textId="77777777" w:rsidR="000639F2" w:rsidRPr="00FB1012" w:rsidRDefault="000639F2" w:rsidP="00F437A3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92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DFE7C4" w14:textId="2876FEC0" w:rsidR="000639F2" w:rsidRPr="00617D83" w:rsidRDefault="00325597" w:rsidP="00B12166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1g</w:t>
            </w:r>
            <w:r w:rsidR="00B12166">
              <w:rPr>
                <w:rFonts w:ascii="ＭＳ ゴシック" w:eastAsia="ＭＳ ゴシック" w:hAnsi="ＭＳ ゴシック" w:hint="eastAsia"/>
                <w:sz w:val="20"/>
              </w:rPr>
              <w:t>中</w:t>
            </w:r>
            <w:r w:rsidR="00D47EA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B12166">
              <w:rPr>
                <w:rFonts w:ascii="ＭＳ ゴシック" w:eastAsia="ＭＳ ゴシック" w:hAnsi="ＭＳ ゴシック" w:hint="eastAsia"/>
                <w:sz w:val="20"/>
              </w:rPr>
              <w:t>日本薬局方フェルビナク30mg</w:t>
            </w:r>
            <w:r w:rsidR="000639F2" w:rsidRPr="00617D83">
              <w:rPr>
                <w:rFonts w:ascii="ＭＳ ゴシック" w:eastAsia="ＭＳ ゴシック" w:hAnsi="ＭＳ ゴシック" w:hint="eastAsia"/>
                <w:sz w:val="20"/>
              </w:rPr>
              <w:t>含有</w:t>
            </w:r>
          </w:p>
        </w:tc>
      </w:tr>
      <w:tr w:rsidR="000639F2" w:rsidRPr="00FB1012" w14:paraId="3C3F94B8" w14:textId="77777777" w:rsidTr="00A2428A">
        <w:trPr>
          <w:trHeight w:val="180"/>
        </w:trPr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5E2C43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薬効分類名</w:t>
            </w:r>
          </w:p>
        </w:tc>
        <w:tc>
          <w:tcPr>
            <w:tcW w:w="92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D4BC10" w14:textId="77777777" w:rsidR="000639F2" w:rsidRPr="00FB1012" w:rsidRDefault="003D3947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経皮吸収型鎮痛消炎</w:t>
            </w:r>
            <w:r w:rsidR="000639F2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</w:tr>
      <w:tr w:rsidR="000639F2" w:rsidRPr="00FB1012" w14:paraId="73D10E6D" w14:textId="77777777" w:rsidTr="00A2428A">
        <w:trPr>
          <w:trHeight w:val="249"/>
        </w:trPr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3927B0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4617" w:type="dxa"/>
            <w:gridSpan w:val="2"/>
            <w:tcBorders>
              <w:left w:val="single" w:sz="18" w:space="0" w:color="auto"/>
            </w:tcBorders>
            <w:vAlign w:val="center"/>
          </w:tcPr>
          <w:p w14:paraId="21B48AC4" w14:textId="2159D92F" w:rsidR="000639F2" w:rsidRPr="001845D7" w:rsidRDefault="00BE0614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4.</w:t>
            </w:r>
            <w:r w:rsidR="00A57A6C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0639F2" w:rsidRPr="001845D7">
              <w:rPr>
                <w:rFonts w:ascii="ＭＳ ゴシック" w:eastAsia="ＭＳ ゴシック" w:hAnsi="ＭＳ ゴシック" w:hint="eastAsia"/>
                <w:sz w:val="20"/>
              </w:rPr>
              <w:t>円/</w:t>
            </w:r>
            <w:r w:rsidR="00D87944" w:rsidRPr="001845D7">
              <w:rPr>
                <w:rFonts w:ascii="ＭＳ ゴシック" w:eastAsia="ＭＳ ゴシック" w:hAnsi="ＭＳ ゴシック" w:hint="eastAsia"/>
                <w:sz w:val="20"/>
              </w:rPr>
              <w:t>g</w:t>
            </w:r>
          </w:p>
        </w:tc>
        <w:tc>
          <w:tcPr>
            <w:tcW w:w="4617" w:type="dxa"/>
            <w:gridSpan w:val="2"/>
            <w:tcBorders>
              <w:right w:val="single" w:sz="18" w:space="0" w:color="auto"/>
            </w:tcBorders>
            <w:vAlign w:val="center"/>
          </w:tcPr>
          <w:p w14:paraId="263C568C" w14:textId="295192C3" w:rsidR="000639F2" w:rsidRPr="001845D7" w:rsidRDefault="00B94D8E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4.</w:t>
            </w:r>
            <w:r w:rsidR="003752F3">
              <w:rPr>
                <w:rFonts w:ascii="ＭＳ ゴシック" w:eastAsia="ＭＳ ゴシック" w:hAnsi="ＭＳ ゴシック" w:hint="eastAsia"/>
                <w:sz w:val="20"/>
              </w:rPr>
              <w:t>40</w:t>
            </w:r>
            <w:r w:rsidR="000639F2" w:rsidRPr="001845D7">
              <w:rPr>
                <w:rFonts w:ascii="ＭＳ ゴシック" w:eastAsia="ＭＳ ゴシック" w:hAnsi="ＭＳ ゴシック" w:hint="eastAsia"/>
                <w:sz w:val="20"/>
              </w:rPr>
              <w:t>円/</w:t>
            </w:r>
            <w:r w:rsidR="00D87944" w:rsidRPr="001845D7">
              <w:rPr>
                <w:rFonts w:ascii="ＭＳ ゴシック" w:eastAsia="ＭＳ ゴシック" w:hAnsi="ＭＳ ゴシック" w:hint="eastAsia"/>
                <w:sz w:val="20"/>
              </w:rPr>
              <w:t>g</w:t>
            </w:r>
          </w:p>
        </w:tc>
      </w:tr>
      <w:tr w:rsidR="000639F2" w:rsidRPr="00FB1012" w14:paraId="2CD72342" w14:textId="77777777" w:rsidTr="00A2428A">
        <w:trPr>
          <w:trHeight w:val="716"/>
        </w:trPr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235612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923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A9CEBA" w14:textId="77777777" w:rsidR="00E70EAB" w:rsidRDefault="00900BBB" w:rsidP="00E70EAB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下記疾患並びに症状の鎮痛</w:t>
            </w:r>
            <w:r w:rsidR="00E70EAB">
              <w:rPr>
                <w:rFonts w:ascii="ＭＳ ゴシック" w:eastAsia="ＭＳ ゴシック" w:hAnsi="ＭＳ ゴシック" w:hint="eastAsia"/>
                <w:sz w:val="20"/>
              </w:rPr>
              <w:t>・消炎</w:t>
            </w:r>
          </w:p>
          <w:p w14:paraId="016C756A" w14:textId="77777777" w:rsidR="0014631C" w:rsidRDefault="00B9568B" w:rsidP="00B9568B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9568B">
              <w:rPr>
                <w:rFonts w:ascii="ＭＳ ゴシック" w:eastAsia="ＭＳ ゴシック" w:hAnsi="ＭＳ ゴシック" w:hint="eastAsia"/>
                <w:sz w:val="20"/>
              </w:rPr>
              <w:t>変形性関節症、筋・筋膜性腰痛症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、肩関節周囲炎、腱・腱鞘炎、</w:t>
            </w:r>
          </w:p>
          <w:p w14:paraId="38E10DB1" w14:textId="77777777" w:rsidR="00B9568B" w:rsidRPr="00FB1012" w:rsidRDefault="00B9568B" w:rsidP="0014631C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腱周囲炎、上腕骨上顆炎（テニス肘等</w:t>
            </w:r>
            <w:r w:rsidRPr="00B9568B">
              <w:rPr>
                <w:rFonts w:ascii="ＭＳ ゴシック" w:eastAsia="ＭＳ ゴシック" w:hAnsi="ＭＳ ゴシック" w:hint="eastAsia"/>
                <w:sz w:val="20"/>
              </w:rPr>
              <w:t>）、筋肉痛、外傷後の腫脹・疼痛</w:t>
            </w:r>
          </w:p>
        </w:tc>
      </w:tr>
      <w:tr w:rsidR="000639F2" w:rsidRPr="00FB1012" w14:paraId="50046DF3" w14:textId="77777777" w:rsidTr="00A2428A">
        <w:trPr>
          <w:trHeight w:val="216"/>
        </w:trPr>
        <w:tc>
          <w:tcPr>
            <w:tcW w:w="15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7065C1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923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FC8197" w14:textId="1B74FD6C" w:rsidR="000639F2" w:rsidRPr="00FB1012" w:rsidRDefault="004B484A" w:rsidP="00F437A3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症状により、適量を</w:t>
            </w:r>
            <w:r w:rsidR="00B33A32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日数回患部に塗擦</w:t>
            </w:r>
            <w:r w:rsidR="000639F2" w:rsidRPr="00781627">
              <w:rPr>
                <w:rFonts w:ascii="ＭＳ ゴシック" w:eastAsia="ＭＳ ゴシック" w:hAnsi="ＭＳ ゴシック" w:hint="eastAsia"/>
                <w:sz w:val="20"/>
              </w:rPr>
              <w:t>する。</w:t>
            </w:r>
          </w:p>
        </w:tc>
      </w:tr>
      <w:tr w:rsidR="000639F2" w:rsidRPr="00FB1012" w14:paraId="6302619C" w14:textId="77777777" w:rsidTr="00A2428A">
        <w:trPr>
          <w:trHeight w:val="1123"/>
        </w:trPr>
        <w:tc>
          <w:tcPr>
            <w:tcW w:w="15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FAD2ED" w14:textId="08FBD23D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BE0614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461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AB29" w14:textId="38E74E93" w:rsidR="000639F2" w:rsidRPr="00FB1012" w:rsidRDefault="00461EA9" w:rsidP="00F437A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プロピレングリコール、1</w:t>
            </w:r>
            <w:r>
              <w:rPr>
                <w:rFonts w:ascii="ＭＳ ゴシック" w:eastAsia="ＭＳ ゴシック" w:hAnsi="ＭＳ ゴシック"/>
                <w:sz w:val="20"/>
              </w:rPr>
              <w:t>,3-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ブチレングリコール、マクロゴール、オレイルアルコール、ステアリン酸</w:t>
            </w:r>
            <w:r w:rsidR="00E1308B">
              <w:rPr>
                <w:rFonts w:ascii="ＭＳ ゴシック" w:eastAsia="ＭＳ ゴシック" w:hAnsi="ＭＳ ゴシック" w:hint="eastAsia"/>
                <w:sz w:val="20"/>
              </w:rPr>
              <w:t>Na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703BBC" w:rsidRPr="00BE1C7E">
              <w:rPr>
                <w:rFonts w:ascii="ＭＳ ゴシック" w:eastAsia="ＭＳ ゴシック" w:hAnsi="ＭＳ ゴシック"/>
                <w:i/>
                <w:iCs/>
                <w:sz w:val="20"/>
              </w:rPr>
              <w:t>l</w:t>
            </w:r>
            <w:r w:rsidR="00703BBC">
              <w:rPr>
                <w:rFonts w:ascii="ＭＳ ゴシック" w:eastAsia="ＭＳ ゴシック" w:hAnsi="ＭＳ ゴシック" w:hint="eastAsia"/>
                <w:sz w:val="20"/>
              </w:rPr>
              <w:t>-メントール、ポリオキシエチレン硬化ヒマシ油、スクワラン、イソプロパノール、pH調整剤</w:t>
            </w:r>
          </w:p>
        </w:tc>
        <w:tc>
          <w:tcPr>
            <w:tcW w:w="4617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050E4C" w14:textId="77777777" w:rsidR="000639F2" w:rsidRPr="00FB1012" w:rsidRDefault="00BD02D5" w:rsidP="00377FD2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カルボキシビニルポリマー、</w:t>
            </w:r>
            <w:r w:rsidR="00377FD2">
              <w:rPr>
                <w:rFonts w:ascii="ＭＳ ゴシック" w:eastAsia="ＭＳ ゴシック" w:hAnsi="ＭＳ ゴシック" w:hint="eastAsia"/>
                <w:sz w:val="20"/>
              </w:rPr>
              <w:t>ジイソプロパノールアミン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、エタノール</w:t>
            </w:r>
          </w:p>
        </w:tc>
      </w:tr>
      <w:tr w:rsidR="00216079" w:rsidRPr="00FB1012" w14:paraId="761DBE02" w14:textId="77777777" w:rsidTr="00A2428A">
        <w:trPr>
          <w:trHeight w:val="240"/>
        </w:trPr>
        <w:tc>
          <w:tcPr>
            <w:tcW w:w="15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77C01" w14:textId="77777777" w:rsidR="00216079" w:rsidRDefault="00216079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360D2681" w14:textId="3FBD2250" w:rsidR="00216079" w:rsidRPr="00FB1012" w:rsidRDefault="001F0648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有効期間</w:t>
            </w:r>
          </w:p>
          <w:p w14:paraId="318AEB52" w14:textId="77777777" w:rsidR="00216079" w:rsidRPr="00FB1012" w:rsidRDefault="00216079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727511" w14:textId="77777777" w:rsidR="00216079" w:rsidRDefault="00216079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32C9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  <w:p w14:paraId="7701E391" w14:textId="3508F2B0" w:rsidR="00216079" w:rsidRDefault="00086797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3</w:t>
            </w:r>
            <w:r w:rsidR="00216079" w:rsidRPr="00AF32C9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  <w:p w14:paraId="1E841C14" w14:textId="55DA1AB9" w:rsidR="00A946B7" w:rsidRPr="00AF32C9" w:rsidRDefault="00A946B7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35DC0B" w14:textId="77777777" w:rsidR="007E2631" w:rsidRDefault="007E2631" w:rsidP="004E4D46">
            <w:pPr>
              <w:spacing w:line="0" w:lineRule="atLeast"/>
              <w:ind w:firstLineChars="1050" w:firstLine="2100"/>
              <w:rPr>
                <w:rFonts w:ascii="ＭＳ ゴシック" w:eastAsia="ＭＳ ゴシック" w:hAnsi="ＭＳ ゴシック"/>
                <w:sz w:val="20"/>
              </w:rPr>
            </w:pPr>
            <w:r w:rsidRPr="00AF32C9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  <w:p w14:paraId="2647755A" w14:textId="2B4005DF" w:rsidR="00216079" w:rsidRDefault="00893140" w:rsidP="004E4D46">
            <w:pPr>
              <w:spacing w:line="0" w:lineRule="atLeast"/>
              <w:ind w:leftChars="-100" w:left="-24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1E6DD1FE" w14:textId="0F8A2711" w:rsidR="00216079" w:rsidRPr="00167190" w:rsidRDefault="00216079" w:rsidP="004E4D46">
            <w:pPr>
              <w:spacing w:line="0" w:lineRule="atLeast"/>
              <w:ind w:leftChars="-100" w:left="-24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</w:tr>
      <w:tr w:rsidR="000639F2" w:rsidRPr="00FB1012" w14:paraId="4B5B4DFB" w14:textId="77777777" w:rsidTr="00A2428A">
        <w:trPr>
          <w:cantSplit/>
          <w:trHeight w:val="20"/>
        </w:trPr>
        <w:tc>
          <w:tcPr>
            <w:tcW w:w="1540" w:type="dxa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6E0F5087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製　　剤</w:t>
            </w:r>
          </w:p>
        </w:tc>
        <w:tc>
          <w:tcPr>
            <w:tcW w:w="2308" w:type="dxa"/>
            <w:tcBorders>
              <w:top w:val="double" w:sz="12" w:space="0" w:color="000000"/>
              <w:left w:val="single" w:sz="18" w:space="0" w:color="auto"/>
            </w:tcBorders>
            <w:vAlign w:val="center"/>
          </w:tcPr>
          <w:p w14:paraId="5C914A58" w14:textId="77777777" w:rsidR="000639F2" w:rsidRPr="00FB1012" w:rsidRDefault="000639F2" w:rsidP="00F437A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2309" w:type="dxa"/>
            <w:tcBorders>
              <w:top w:val="double" w:sz="12" w:space="0" w:color="000000"/>
            </w:tcBorders>
            <w:vAlign w:val="center"/>
          </w:tcPr>
          <w:p w14:paraId="4CDE032F" w14:textId="77777777" w:rsidR="000639F2" w:rsidRPr="00FB1012" w:rsidRDefault="00DB4382" w:rsidP="00F437A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　</w:t>
            </w:r>
            <w:r w:rsidR="000639F2" w:rsidRPr="00FB1012">
              <w:rPr>
                <w:rFonts w:ascii="ＭＳ ゴシック" w:eastAsia="ＭＳ ゴシック" w:hAnsi="ＭＳ ゴシック" w:hint="eastAsia"/>
                <w:sz w:val="20"/>
              </w:rPr>
              <w:t>観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・容　量</w:t>
            </w:r>
          </w:p>
        </w:tc>
        <w:tc>
          <w:tcPr>
            <w:tcW w:w="3199" w:type="dxa"/>
            <w:tcBorders>
              <w:top w:val="double" w:sz="12" w:space="0" w:color="000000"/>
            </w:tcBorders>
            <w:vAlign w:val="center"/>
          </w:tcPr>
          <w:p w14:paraId="7C2D0D85" w14:textId="77777777" w:rsidR="000639F2" w:rsidRPr="00FB1012" w:rsidRDefault="000639F2" w:rsidP="00F437A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性　　状</w:t>
            </w:r>
          </w:p>
        </w:tc>
        <w:tc>
          <w:tcPr>
            <w:tcW w:w="1418" w:type="dxa"/>
            <w:tcBorders>
              <w:top w:val="double" w:sz="12" w:space="0" w:color="000000"/>
              <w:right w:val="single" w:sz="18" w:space="0" w:color="auto"/>
            </w:tcBorders>
            <w:vAlign w:val="center"/>
          </w:tcPr>
          <w:p w14:paraId="676C9349" w14:textId="77777777" w:rsidR="000639F2" w:rsidRPr="00FB1012" w:rsidRDefault="000639F2" w:rsidP="00F437A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</w:tr>
      <w:tr w:rsidR="000639F2" w:rsidRPr="00FB1012" w14:paraId="6AD9E57B" w14:textId="77777777" w:rsidTr="00A2428A">
        <w:trPr>
          <w:cantSplit/>
          <w:trHeight w:val="1355"/>
        </w:trPr>
        <w:tc>
          <w:tcPr>
            <w:tcW w:w="1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CB76B2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vAlign w:val="center"/>
          </w:tcPr>
          <w:p w14:paraId="00953C59" w14:textId="620E496C" w:rsidR="000639F2" w:rsidRPr="00FB1012" w:rsidRDefault="0093395F" w:rsidP="001527D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フェルビナクスチック軟膏3％「三笠」</w:t>
            </w:r>
          </w:p>
        </w:tc>
        <w:tc>
          <w:tcPr>
            <w:tcW w:w="2309" w:type="dxa"/>
            <w:vAlign w:val="center"/>
          </w:tcPr>
          <w:p w14:paraId="227BF7B3" w14:textId="0F7B8546" w:rsidR="00FC14B4" w:rsidRDefault="00FC14B4" w:rsidP="00FC14B4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D3A04E" wp14:editId="65A987B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92710</wp:posOffset>
                  </wp:positionV>
                  <wp:extent cx="968375" cy="968375"/>
                  <wp:effectExtent l="0" t="0" r="3175" b="317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2BA0D0" w14:textId="4E1EF8B9" w:rsidR="00FC14B4" w:rsidRDefault="00FC14B4" w:rsidP="00FC14B4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08473CF5" w14:textId="2FFA36EE" w:rsidR="00FC14B4" w:rsidRDefault="00FC14B4" w:rsidP="00FC14B4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2D1A1D95" w14:textId="5DED9DCA" w:rsidR="00FC14B4" w:rsidRDefault="00FC14B4" w:rsidP="00FC14B4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7FCB4537" w14:textId="342B5255" w:rsidR="00FC14B4" w:rsidRDefault="00FC14B4" w:rsidP="00FC14B4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7D024A63" w14:textId="5BECAB0E" w:rsidR="00FC14B4" w:rsidRDefault="00FC14B4" w:rsidP="00FC14B4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216B11ED" w14:textId="77777777" w:rsidR="00FC14B4" w:rsidRDefault="00FC14B4" w:rsidP="00FC14B4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0A28190E" w14:textId="517AA4B0" w:rsidR="000639F2" w:rsidRPr="00FB1012" w:rsidRDefault="008B45E9" w:rsidP="00B91B7F">
            <w:pPr>
              <w:snapToGrid w:val="0"/>
              <w:spacing w:line="240" w:lineRule="auto"/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40g</w:t>
            </w:r>
          </w:p>
        </w:tc>
        <w:tc>
          <w:tcPr>
            <w:tcW w:w="3199" w:type="dxa"/>
            <w:vAlign w:val="center"/>
          </w:tcPr>
          <w:p w14:paraId="3F55E130" w14:textId="655BD808" w:rsidR="00266CEC" w:rsidRPr="006835FA" w:rsidRDefault="006835FA" w:rsidP="006835FA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白色～淡黄白色半透明の固形軟膏剤で、特異な芳香</w:t>
            </w:r>
            <w:r w:rsidR="00266CEC">
              <w:rPr>
                <w:rFonts w:ascii="ＭＳ ゴシック" w:eastAsia="ＭＳ ゴシック" w:hAnsi="ＭＳ ゴシック" w:hint="eastAsia"/>
                <w:sz w:val="20"/>
              </w:rPr>
              <w:t>がある。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5CACC3A1" w14:textId="28AAE362" w:rsidR="000639F2" w:rsidRPr="00FB1012" w:rsidRDefault="00BC6654" w:rsidP="006835FA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MZ-</w:t>
            </w:r>
            <w:r w:rsidR="00BD7647">
              <w:rPr>
                <w:rFonts w:ascii="ＭＳ ゴシック" w:eastAsia="ＭＳ ゴシック" w:hAnsi="ＭＳ ゴシック" w:hint="eastAsia"/>
                <w:sz w:val="20"/>
              </w:rPr>
              <w:t>FBS</w:t>
            </w:r>
          </w:p>
        </w:tc>
      </w:tr>
      <w:tr w:rsidR="000639F2" w:rsidRPr="00FB1012" w14:paraId="213F7A5E" w14:textId="77777777" w:rsidTr="00A2428A">
        <w:trPr>
          <w:cantSplit/>
          <w:trHeight w:val="1351"/>
        </w:trPr>
        <w:tc>
          <w:tcPr>
            <w:tcW w:w="1540" w:type="dxa"/>
            <w:vMerge/>
            <w:tcBorders>
              <w:left w:val="single" w:sz="18" w:space="0" w:color="auto"/>
              <w:bottom w:val="double" w:sz="12" w:space="0" w:color="000000"/>
              <w:right w:val="single" w:sz="18" w:space="0" w:color="auto"/>
            </w:tcBorders>
            <w:vAlign w:val="center"/>
          </w:tcPr>
          <w:p w14:paraId="44459266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08" w:type="dxa"/>
            <w:tcBorders>
              <w:left w:val="single" w:sz="18" w:space="0" w:color="auto"/>
              <w:bottom w:val="double" w:sz="12" w:space="0" w:color="000000"/>
              <w:right w:val="single" w:sz="4" w:space="0" w:color="auto"/>
            </w:tcBorders>
            <w:vAlign w:val="center"/>
          </w:tcPr>
          <w:p w14:paraId="3C0E307E" w14:textId="77777777" w:rsidR="000639F2" w:rsidRPr="00FB1012" w:rsidRDefault="00A946B7" w:rsidP="001527D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946B7">
              <w:rPr>
                <w:rFonts w:ascii="ＭＳ ゴシック" w:eastAsia="ＭＳ ゴシック" w:hAnsi="ＭＳ ゴシック" w:hint="eastAsia"/>
                <w:sz w:val="20"/>
              </w:rPr>
              <w:t>ナパゲルン</w:t>
            </w:r>
            <w:r w:rsidR="008B45E9">
              <w:rPr>
                <w:rFonts w:ascii="ＭＳ ゴシック" w:eastAsia="ＭＳ ゴシック" w:hAnsi="ＭＳ ゴシック" w:hint="eastAsia"/>
                <w:sz w:val="20"/>
              </w:rPr>
              <w:t>軟膏</w:t>
            </w:r>
            <w:r w:rsidRPr="00A946B7">
              <w:rPr>
                <w:rFonts w:ascii="ＭＳ ゴシック" w:eastAsia="ＭＳ ゴシック" w:hAnsi="ＭＳ ゴシック" w:hint="eastAsia"/>
                <w:sz w:val="20"/>
              </w:rPr>
              <w:t>3%</w:t>
            </w:r>
          </w:p>
        </w:tc>
        <w:tc>
          <w:tcPr>
            <w:tcW w:w="2309" w:type="dxa"/>
            <w:tcBorders>
              <w:left w:val="single" w:sz="4" w:space="0" w:color="auto"/>
              <w:bottom w:val="double" w:sz="12" w:space="0" w:color="000000"/>
              <w:right w:val="single" w:sz="4" w:space="0" w:color="auto"/>
            </w:tcBorders>
            <w:vAlign w:val="center"/>
          </w:tcPr>
          <w:p w14:paraId="540F3791" w14:textId="5DEB421F" w:rsidR="00D044F2" w:rsidRDefault="00D044F2" w:rsidP="00BD76F4">
            <w:pPr>
              <w:spacing w:line="0" w:lineRule="atLeast"/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</w:p>
          <w:p w14:paraId="5C2FF864" w14:textId="77777777" w:rsidR="00D044F2" w:rsidRDefault="00D044F2" w:rsidP="00BD76F4">
            <w:pPr>
              <w:spacing w:line="0" w:lineRule="atLeast"/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</w:p>
          <w:p w14:paraId="6E19A6B9" w14:textId="2E50EEAB" w:rsidR="00D044F2" w:rsidRDefault="004E4896" w:rsidP="00BD76F4">
            <w:pPr>
              <w:spacing w:line="0" w:lineRule="atLeast"/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  <w:r w:rsidRPr="004E4896">
              <w:rPr>
                <w:rFonts w:ascii="ＭＳ ゴシック" w:eastAsia="ＭＳ ゴシック" w:hAnsi="ＭＳ ゴシック"/>
                <w:sz w:val="20"/>
              </w:rPr>
              <w:t>25g</w:t>
            </w:r>
          </w:p>
          <w:p w14:paraId="3FFAF9B9" w14:textId="77777777" w:rsidR="00D044F2" w:rsidRDefault="00D044F2" w:rsidP="00BD76F4">
            <w:pPr>
              <w:spacing w:line="0" w:lineRule="atLeast"/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</w:p>
          <w:p w14:paraId="076718A9" w14:textId="71E0F521" w:rsidR="000639F2" w:rsidRPr="00BD76F4" w:rsidRDefault="000639F2" w:rsidP="00BD76F4">
            <w:pPr>
              <w:spacing w:line="0" w:lineRule="atLeast"/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double" w:sz="12" w:space="0" w:color="000000"/>
              <w:right w:val="single" w:sz="4" w:space="0" w:color="auto"/>
            </w:tcBorders>
            <w:vAlign w:val="center"/>
          </w:tcPr>
          <w:p w14:paraId="1929B86E" w14:textId="093268E8" w:rsidR="000639F2" w:rsidRPr="00400DB2" w:rsidRDefault="00B706FF" w:rsidP="00C373CD">
            <w:pPr>
              <w:spacing w:line="0" w:lineRule="atLeast"/>
              <w:rPr>
                <w:rFonts w:ascii="ＭＳ ゴシック" w:eastAsia="ＭＳ ゴシック" w:hAnsi="ＭＳ ゴシック"/>
                <w:sz w:val="20"/>
                <w:highlight w:val="yellow"/>
              </w:rPr>
            </w:pPr>
            <w:r w:rsidRPr="00DF269D">
              <w:rPr>
                <w:rFonts w:ascii="ＭＳ ゴシック" w:eastAsia="ＭＳ ゴシック" w:hAnsi="ＭＳ ゴシック" w:hint="eastAsia"/>
                <w:sz w:val="20"/>
              </w:rPr>
              <w:t>無色～帯微黄色澄明のゲル状軟膏剤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950DCE" w14:textId="54343D80" w:rsidR="000639F2" w:rsidRPr="00ED11FF" w:rsidRDefault="000639F2" w:rsidP="00F437A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D1A1A" w:rsidRPr="00FB1012" w14:paraId="4CEDDFF8" w14:textId="77777777" w:rsidTr="00DE55CD">
        <w:trPr>
          <w:trHeight w:val="1116"/>
        </w:trPr>
        <w:tc>
          <w:tcPr>
            <w:tcW w:w="1540" w:type="dxa"/>
            <w:tcBorders>
              <w:top w:val="doub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CB7B01" w14:textId="330FC099" w:rsidR="004D1A1A" w:rsidRPr="00624A6C" w:rsidRDefault="004D1A1A" w:rsidP="00BD0C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4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標準製剤との</w:t>
            </w:r>
          </w:p>
          <w:p w14:paraId="123AB1AE" w14:textId="77777777" w:rsidR="004D1A1A" w:rsidRPr="00FB1012" w:rsidRDefault="004D1A1A" w:rsidP="0095628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4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</w:t>
            </w:r>
          </w:p>
        </w:tc>
        <w:tc>
          <w:tcPr>
            <w:tcW w:w="4617" w:type="dxa"/>
            <w:gridSpan w:val="2"/>
            <w:tcBorders>
              <w:top w:val="double" w:sz="12" w:space="0" w:color="000000"/>
              <w:left w:val="single" w:sz="18" w:space="0" w:color="auto"/>
              <w:right w:val="single" w:sz="4" w:space="0" w:color="auto"/>
            </w:tcBorders>
          </w:tcPr>
          <w:p w14:paraId="70BF0B4B" w14:textId="77777777" w:rsidR="0004756A" w:rsidRPr="0004756A" w:rsidRDefault="0004756A" w:rsidP="00C776D8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04756A">
              <w:rPr>
                <w:rFonts w:ascii="ＭＳ ゴシック" w:eastAsia="ＭＳ ゴシック" w:hAnsi="ＭＳ ゴシック" w:hint="eastAsia"/>
                <w:sz w:val="20"/>
              </w:rPr>
              <w:t>【生物学的同等性試験（薬効薬理試験）】</w:t>
            </w:r>
          </w:p>
          <w:p w14:paraId="4EE59E75" w14:textId="05DBD43B" w:rsidR="004D1A1A" w:rsidRPr="0060090A" w:rsidRDefault="007A65CD" w:rsidP="00F74B1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フェルビナクスチック軟膏3％「三笠」</w:t>
            </w:r>
            <w:r w:rsidR="0093680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D527D5">
              <w:rPr>
                <w:rFonts w:ascii="ＭＳ ゴシック" w:eastAsia="ＭＳ ゴシック" w:hAnsi="ＭＳ ゴシック" w:hint="eastAsia"/>
                <w:sz w:val="20"/>
              </w:rPr>
              <w:t>旧処方製剤</w:t>
            </w:r>
            <w:r w:rsidR="00936808">
              <w:rPr>
                <w:rFonts w:ascii="ＭＳ ゴシック" w:eastAsia="ＭＳ ゴシック" w:hAnsi="ＭＳ ゴシック" w:hint="eastAsia"/>
                <w:sz w:val="20"/>
              </w:rPr>
              <w:t>）と標準製剤との薬力</w:t>
            </w:r>
            <w:r w:rsidR="0004756A" w:rsidRPr="0004756A">
              <w:rPr>
                <w:rFonts w:ascii="ＭＳ ゴシック" w:eastAsia="ＭＳ ゴシック" w:hAnsi="ＭＳ ゴシック" w:hint="eastAsia"/>
                <w:sz w:val="20"/>
              </w:rPr>
              <w:t>学的同等性をラットによる</w:t>
            </w:r>
            <w:r w:rsidR="00F0323F">
              <w:rPr>
                <w:rFonts w:ascii="ＭＳ ゴシック" w:eastAsia="ＭＳ ゴシック" w:hAnsi="ＭＳ ゴシック" w:hint="eastAsia"/>
                <w:sz w:val="20"/>
              </w:rPr>
              <w:t>打撲浮腫、</w:t>
            </w:r>
            <w:r w:rsidR="0004756A" w:rsidRPr="0004756A">
              <w:rPr>
                <w:rFonts w:ascii="ＭＳ ゴシック" w:eastAsia="ＭＳ ゴシック" w:hAnsi="ＭＳ ゴシック" w:hint="eastAsia"/>
                <w:sz w:val="20"/>
              </w:rPr>
              <w:t>炎症足圧</w:t>
            </w:r>
            <w:r w:rsidR="00361217">
              <w:rPr>
                <w:rFonts w:ascii="ＭＳ ゴシック" w:eastAsia="ＭＳ ゴシック" w:hAnsi="ＭＳ ゴシック" w:hint="eastAsia"/>
                <w:sz w:val="20"/>
              </w:rPr>
              <w:t>痛刺激及び肉芽腫形成に対する抑制効果で検討した結果、</w:t>
            </w:r>
            <w:r w:rsidR="0004756A" w:rsidRPr="0004756A">
              <w:rPr>
                <w:rFonts w:ascii="ＭＳ ゴシック" w:eastAsia="ＭＳ ゴシック" w:hAnsi="ＭＳ ゴシック" w:hint="eastAsia"/>
                <w:sz w:val="20"/>
              </w:rPr>
              <w:t>3試験いずれにおいても、両製剤間に統計学的に有意な差が認められず、</w:t>
            </w:r>
            <w:r w:rsidR="005529EF">
              <w:rPr>
                <w:rFonts w:ascii="ＭＳ ゴシック" w:eastAsia="ＭＳ ゴシック" w:hAnsi="ＭＳ ゴシック" w:hint="eastAsia"/>
                <w:sz w:val="20"/>
              </w:rPr>
              <w:t>また</w:t>
            </w:r>
            <w:r w:rsidR="005529EF" w:rsidRPr="0034530C">
              <w:rPr>
                <w:rFonts w:ascii="ＭＳ ゴシック" w:eastAsia="ＭＳ ゴシック" w:hAnsi="ＭＳ ゴシック" w:hint="eastAsia"/>
                <w:sz w:val="20"/>
              </w:rPr>
              <w:t>、信頼区間法により</w:t>
            </w:r>
            <w:r w:rsidR="005529EF">
              <w:rPr>
                <w:rFonts w:ascii="ＭＳ ゴシック" w:eastAsia="ＭＳ ゴシック" w:hAnsi="ＭＳ ゴシック" w:hint="eastAsia"/>
                <w:sz w:val="20"/>
              </w:rPr>
              <w:t>母平均の差の</w:t>
            </w:r>
            <w:r w:rsidR="005529EF" w:rsidRPr="0034530C">
              <w:rPr>
                <w:rFonts w:ascii="ＭＳ ゴシック" w:eastAsia="ＭＳ ゴシック" w:hAnsi="ＭＳ ゴシック" w:hint="eastAsia"/>
                <w:sz w:val="20"/>
              </w:rPr>
              <w:t>90%信頼区間</w:t>
            </w:r>
            <w:r w:rsidR="005529EF">
              <w:rPr>
                <w:rFonts w:ascii="ＭＳ ゴシック" w:eastAsia="ＭＳ ゴシック" w:hAnsi="ＭＳ ゴシック" w:hint="eastAsia"/>
                <w:sz w:val="20"/>
              </w:rPr>
              <w:t>を求めた結果、いずれの試験においても</w:t>
            </w:r>
            <w:r w:rsidR="005529EF" w:rsidRPr="0034530C">
              <w:rPr>
                <w:rFonts w:ascii="ＭＳ ゴシック" w:eastAsia="ＭＳ ゴシック" w:hAnsi="ＭＳ ゴシック" w:hint="eastAsia"/>
                <w:sz w:val="20"/>
              </w:rPr>
              <w:t>±</w:t>
            </w:r>
            <w:r w:rsidR="00F74B14" w:rsidRPr="00F95414">
              <w:rPr>
                <w:rFonts w:ascii="ＭＳ ゴシック" w:eastAsia="ＭＳ ゴシック" w:hAnsi="ＭＳ ゴシック" w:hint="eastAsia"/>
                <w:sz w:val="20"/>
              </w:rPr>
              <w:t>20</w:t>
            </w:r>
            <w:r w:rsidR="005529EF" w:rsidRPr="00F95414">
              <w:rPr>
                <w:rFonts w:ascii="ＭＳ ゴシック" w:eastAsia="ＭＳ ゴシック" w:hAnsi="ＭＳ ゴシック" w:hint="eastAsia"/>
                <w:sz w:val="20"/>
              </w:rPr>
              <w:t>%</w:t>
            </w:r>
            <w:r w:rsidR="005529EF" w:rsidRPr="0034530C">
              <w:rPr>
                <w:rFonts w:ascii="ＭＳ ゴシック" w:eastAsia="ＭＳ ゴシック" w:hAnsi="ＭＳ ゴシック" w:hint="eastAsia"/>
                <w:sz w:val="20"/>
              </w:rPr>
              <w:t>の範囲内であったことから、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フェルビナクスチック軟膏3％「三笠」</w:t>
            </w:r>
            <w:r w:rsidR="00A749AF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D527D5">
              <w:rPr>
                <w:rFonts w:ascii="ＭＳ ゴシック" w:eastAsia="ＭＳ ゴシック" w:hAnsi="ＭＳ ゴシック" w:hint="eastAsia"/>
                <w:sz w:val="20"/>
              </w:rPr>
              <w:t>旧処方製剤</w:t>
            </w:r>
            <w:r w:rsidR="00A749AF">
              <w:rPr>
                <w:rFonts w:ascii="ＭＳ ゴシック" w:eastAsia="ＭＳ ゴシック" w:hAnsi="ＭＳ ゴシック" w:hint="eastAsia"/>
                <w:sz w:val="20"/>
              </w:rPr>
              <w:t>）と</w:t>
            </w:r>
            <w:r w:rsidR="00C776D8">
              <w:rPr>
                <w:rFonts w:ascii="ＭＳ ゴシック" w:eastAsia="ＭＳ ゴシック" w:hAnsi="ＭＳ ゴシック" w:hint="eastAsia"/>
                <w:sz w:val="20"/>
              </w:rPr>
              <w:t>標準製剤は薬力</w:t>
            </w:r>
            <w:r w:rsidR="00182DE3">
              <w:rPr>
                <w:rFonts w:ascii="ＭＳ ゴシック" w:eastAsia="ＭＳ ゴシック" w:hAnsi="ＭＳ ゴシック" w:hint="eastAsia"/>
                <w:sz w:val="20"/>
              </w:rPr>
              <w:t>学的に同等であると判断された</w:t>
            </w:r>
            <w:r w:rsidR="0004756A" w:rsidRPr="0004756A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</w:tc>
        <w:tc>
          <w:tcPr>
            <w:tcW w:w="4617" w:type="dxa"/>
            <w:gridSpan w:val="2"/>
            <w:tcBorders>
              <w:top w:val="double" w:sz="12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59FCC725" w14:textId="77777777" w:rsidR="0004756A" w:rsidRPr="0004756A" w:rsidRDefault="0004756A" w:rsidP="00DC31D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04756A">
              <w:rPr>
                <w:rFonts w:ascii="ＭＳ ゴシック" w:eastAsia="ＭＳ ゴシック" w:hAnsi="ＭＳ ゴシック" w:hint="eastAsia"/>
                <w:sz w:val="20"/>
              </w:rPr>
              <w:t>【生物学的同等性試験（</w:t>
            </w:r>
            <w:r w:rsidR="00936808">
              <w:rPr>
                <w:rFonts w:ascii="ＭＳ ゴシック" w:eastAsia="ＭＳ ゴシック" w:hAnsi="ＭＳ ゴシック" w:hint="eastAsia"/>
                <w:sz w:val="20"/>
              </w:rPr>
              <w:t>薬効薬理</w:t>
            </w:r>
            <w:r w:rsidRPr="0004756A">
              <w:rPr>
                <w:rFonts w:ascii="ＭＳ ゴシック" w:eastAsia="ＭＳ ゴシック" w:hAnsi="ＭＳ ゴシック" w:hint="eastAsia"/>
                <w:sz w:val="20"/>
              </w:rPr>
              <w:t>試験）】</w:t>
            </w:r>
          </w:p>
          <w:p w14:paraId="6A7833B7" w14:textId="575AE43D" w:rsidR="004D1A1A" w:rsidRDefault="007A65CD" w:rsidP="00DC31D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フェルビナクスチック軟膏3％「三笠」</w:t>
            </w:r>
            <w:r w:rsidR="00FD03BC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FE6BA2">
              <w:rPr>
                <w:rFonts w:ascii="ＭＳ ゴシック" w:eastAsia="ＭＳ ゴシック" w:hAnsi="ＭＳ ゴシック" w:hint="eastAsia"/>
                <w:sz w:val="20"/>
              </w:rPr>
              <w:t>新処方製剤</w:t>
            </w:r>
            <w:r w:rsidR="00FD03BC">
              <w:rPr>
                <w:rFonts w:ascii="ＭＳ ゴシック" w:eastAsia="ＭＳ ゴシック" w:hAnsi="ＭＳ ゴシック" w:hint="eastAsia"/>
                <w:sz w:val="20"/>
              </w:rPr>
              <w:t>）と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フェルビナクスチック軟膏3％「三笠」</w:t>
            </w:r>
            <w:r w:rsidR="00FD03BC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D527D5">
              <w:rPr>
                <w:rFonts w:ascii="ＭＳ ゴシック" w:eastAsia="ＭＳ ゴシック" w:hAnsi="ＭＳ ゴシック" w:hint="eastAsia"/>
                <w:sz w:val="20"/>
              </w:rPr>
              <w:t>旧処方製剤</w:t>
            </w:r>
            <w:r w:rsidR="00FD03BC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34530C" w:rsidRPr="0034530C">
              <w:rPr>
                <w:rFonts w:ascii="ＭＳ ゴシック" w:eastAsia="ＭＳ ゴシック" w:hAnsi="ＭＳ ゴシック" w:hint="eastAsia"/>
                <w:sz w:val="20"/>
              </w:rPr>
              <w:t>との</w:t>
            </w:r>
            <w:r w:rsidR="00FD03BC">
              <w:rPr>
                <w:rFonts w:ascii="ＭＳ ゴシック" w:eastAsia="ＭＳ ゴシック" w:hAnsi="ＭＳ ゴシック" w:hint="eastAsia"/>
                <w:sz w:val="20"/>
              </w:rPr>
              <w:t>薬力学的</w:t>
            </w:r>
            <w:r w:rsidR="0034530C" w:rsidRPr="0034530C">
              <w:rPr>
                <w:rFonts w:ascii="ＭＳ ゴシック" w:eastAsia="ＭＳ ゴシック" w:hAnsi="ＭＳ ゴシック" w:hint="eastAsia"/>
                <w:sz w:val="20"/>
              </w:rPr>
              <w:t>同等性をラットによる打撲浮腫、炎症足圧痛刺激及び肉芽腫形成に対する抑制効果で検討した結果、3試験</w:t>
            </w:r>
            <w:r w:rsidR="00A633D8">
              <w:rPr>
                <w:rFonts w:ascii="ＭＳ ゴシック" w:eastAsia="ＭＳ ゴシック" w:hAnsi="ＭＳ ゴシック" w:hint="eastAsia"/>
                <w:sz w:val="20"/>
              </w:rPr>
              <w:t>いずれにおいても、両製剤間に統計学的に有意な差が認められず、</w:t>
            </w:r>
            <w:r w:rsidR="00F95A4A">
              <w:rPr>
                <w:rFonts w:ascii="ＭＳ ゴシック" w:eastAsia="ＭＳ ゴシック" w:hAnsi="ＭＳ ゴシック" w:hint="eastAsia"/>
                <w:sz w:val="20"/>
              </w:rPr>
              <w:t>また</w:t>
            </w:r>
            <w:r w:rsidR="0034530C" w:rsidRPr="0034530C">
              <w:rPr>
                <w:rFonts w:ascii="ＭＳ ゴシック" w:eastAsia="ＭＳ ゴシック" w:hAnsi="ＭＳ ゴシック" w:hint="eastAsia"/>
                <w:sz w:val="20"/>
              </w:rPr>
              <w:t>、信頼区間法により</w:t>
            </w:r>
            <w:r w:rsidR="0028404C">
              <w:rPr>
                <w:rFonts w:ascii="ＭＳ ゴシック" w:eastAsia="ＭＳ ゴシック" w:hAnsi="ＭＳ ゴシック" w:hint="eastAsia"/>
                <w:sz w:val="20"/>
              </w:rPr>
              <w:t>母平均の差の</w:t>
            </w:r>
            <w:r w:rsidR="0034530C" w:rsidRPr="0034530C">
              <w:rPr>
                <w:rFonts w:ascii="ＭＳ ゴシック" w:eastAsia="ＭＳ ゴシック" w:hAnsi="ＭＳ ゴシック" w:hint="eastAsia"/>
                <w:sz w:val="20"/>
              </w:rPr>
              <w:t>90%信頼区間</w:t>
            </w:r>
            <w:r w:rsidR="00A633D8">
              <w:rPr>
                <w:rFonts w:ascii="ＭＳ ゴシック" w:eastAsia="ＭＳ ゴシック" w:hAnsi="ＭＳ ゴシック" w:hint="eastAsia"/>
                <w:sz w:val="20"/>
              </w:rPr>
              <w:t>を求めた結果、</w:t>
            </w:r>
            <w:r w:rsidR="0028404C">
              <w:rPr>
                <w:rFonts w:ascii="ＭＳ ゴシック" w:eastAsia="ＭＳ ゴシック" w:hAnsi="ＭＳ ゴシック" w:hint="eastAsia"/>
                <w:sz w:val="20"/>
              </w:rPr>
              <w:t>いずれの試験においても</w:t>
            </w:r>
            <w:r w:rsidR="0034530C" w:rsidRPr="0034530C">
              <w:rPr>
                <w:rFonts w:ascii="ＭＳ ゴシック" w:eastAsia="ＭＳ ゴシック" w:hAnsi="ＭＳ ゴシック" w:hint="eastAsia"/>
                <w:sz w:val="20"/>
              </w:rPr>
              <w:t>±</w:t>
            </w:r>
            <w:r w:rsidR="006050F3" w:rsidRPr="00F95414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F95414" w:rsidRPr="00F95414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="0034530C" w:rsidRPr="0034530C">
              <w:rPr>
                <w:rFonts w:ascii="ＭＳ ゴシック" w:eastAsia="ＭＳ ゴシック" w:hAnsi="ＭＳ ゴシック" w:hint="eastAsia"/>
                <w:sz w:val="20"/>
              </w:rPr>
              <w:t>%の範囲内であったことから、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フェルビナクスチック軟膏3％「三笠」</w:t>
            </w:r>
            <w:r w:rsidR="006050F3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FE6BA2">
              <w:rPr>
                <w:rFonts w:ascii="ＭＳ ゴシック" w:eastAsia="ＭＳ ゴシック" w:hAnsi="ＭＳ ゴシック" w:hint="eastAsia"/>
                <w:sz w:val="20"/>
              </w:rPr>
              <w:t>新処方製剤</w:t>
            </w:r>
            <w:r w:rsidR="006050F3" w:rsidRPr="0034530C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6050F3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フェルビナクスチック軟膏3％「三笠」</w:t>
            </w:r>
            <w:r w:rsidR="0034530C" w:rsidRPr="0034530C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D527D5">
              <w:rPr>
                <w:rFonts w:ascii="ＭＳ ゴシック" w:eastAsia="ＭＳ ゴシック" w:hAnsi="ＭＳ ゴシック" w:hint="eastAsia"/>
                <w:sz w:val="20"/>
              </w:rPr>
              <w:t>旧処方製剤</w:t>
            </w:r>
            <w:r w:rsidR="0034530C" w:rsidRPr="0034530C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6050F3">
              <w:rPr>
                <w:rFonts w:ascii="ＭＳ ゴシック" w:eastAsia="ＭＳ ゴシック" w:hAnsi="ＭＳ ゴシック" w:hint="eastAsia"/>
                <w:sz w:val="20"/>
              </w:rPr>
              <w:t>は薬力学的に同等であると判断さ</w:t>
            </w:r>
            <w:r w:rsidR="0034530C" w:rsidRPr="0034530C">
              <w:rPr>
                <w:rFonts w:ascii="ＭＳ ゴシック" w:eastAsia="ＭＳ ゴシック" w:hAnsi="ＭＳ ゴシック" w:hint="eastAsia"/>
                <w:sz w:val="20"/>
              </w:rPr>
              <w:t>れた。</w:t>
            </w:r>
          </w:p>
          <w:p w14:paraId="2064E214" w14:textId="77777777" w:rsidR="006050F3" w:rsidRPr="006050F3" w:rsidRDefault="006050F3" w:rsidP="00DC31D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  <w:p w14:paraId="5941D0A3" w14:textId="67A0CF46" w:rsidR="0034530C" w:rsidRPr="0060090A" w:rsidRDefault="0034530C" w:rsidP="00DC31DD">
            <w:pPr>
              <w:spacing w:line="0" w:lineRule="atLeast"/>
              <w:rPr>
                <w:rFonts w:ascii="ＭＳ ゴシック" w:eastAsia="ＭＳ ゴシック" w:hAnsi="ＭＳ ゴシック"/>
                <w:sz w:val="20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="007A65CD">
              <w:rPr>
                <w:rFonts w:ascii="ＭＳ ゴシック" w:eastAsia="ＭＳ ゴシック" w:hAnsi="ＭＳ ゴシック" w:hint="eastAsia"/>
                <w:sz w:val="20"/>
              </w:rPr>
              <w:t>新処方製剤への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処方変更（1999年</w:t>
            </w:r>
            <w:r w:rsidR="00D05FE4">
              <w:rPr>
                <w:rFonts w:ascii="ＭＳ ゴシック" w:eastAsia="ＭＳ ゴシック" w:hAnsi="ＭＳ ゴシック" w:hint="eastAsia"/>
                <w:sz w:val="20"/>
              </w:rPr>
              <w:t>8月</w:t>
            </w:r>
            <w:r w:rsidR="000E76A8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0639F2" w:rsidRPr="00FB1012" w14:paraId="6D8BA009" w14:textId="77777777" w:rsidTr="00DE55CD">
        <w:trPr>
          <w:cantSplit/>
          <w:trHeight w:val="25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4F5DB" w14:textId="7B0E1940" w:rsidR="000639F2" w:rsidRPr="00FB1012" w:rsidRDefault="000639F2" w:rsidP="00CD4EFA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医療機関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</w:p>
        </w:tc>
        <w:tc>
          <w:tcPr>
            <w:tcW w:w="92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D8A701" w14:textId="77777777" w:rsidR="000639F2" w:rsidRPr="00FB1012" w:rsidRDefault="000639F2" w:rsidP="00F437A3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20876ED6" w14:textId="77777777" w:rsidR="00FF59F3" w:rsidRDefault="00FF59F3" w:rsidP="00CD1B4A"/>
    <w:sectPr w:rsidR="00FF59F3" w:rsidSect="007911F5">
      <w:headerReference w:type="default" r:id="rId8"/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C293" w14:textId="77777777" w:rsidR="005A3283" w:rsidRDefault="005A3283" w:rsidP="00982A6E">
      <w:pPr>
        <w:spacing w:line="240" w:lineRule="auto"/>
      </w:pPr>
      <w:r>
        <w:separator/>
      </w:r>
    </w:p>
  </w:endnote>
  <w:endnote w:type="continuationSeparator" w:id="0">
    <w:p w14:paraId="52296B57" w14:textId="77777777" w:rsidR="005A3283" w:rsidRDefault="005A3283" w:rsidP="00982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6BD2" w14:textId="77777777" w:rsidR="005A3283" w:rsidRDefault="005A3283" w:rsidP="00982A6E">
      <w:pPr>
        <w:spacing w:line="240" w:lineRule="auto"/>
      </w:pPr>
      <w:r>
        <w:separator/>
      </w:r>
    </w:p>
  </w:footnote>
  <w:footnote w:type="continuationSeparator" w:id="0">
    <w:p w14:paraId="2722DC30" w14:textId="77777777" w:rsidR="005A3283" w:rsidRDefault="005A3283" w:rsidP="00982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E66E" w14:textId="5CD884B9" w:rsidR="00982A6E" w:rsidRPr="00CF5DFD" w:rsidRDefault="00982A6E">
    <w:pPr>
      <w:pStyle w:val="a3"/>
      <w:rPr>
        <w:rFonts w:asciiTheme="majorEastAsia" w:eastAsiaTheme="majorEastAsia" w:hAnsiTheme="majorEastAsia"/>
      </w:rPr>
    </w:pPr>
    <w:r w:rsidRPr="00CF5DFD">
      <w:rPr>
        <w:rFonts w:asciiTheme="majorEastAsia" w:eastAsiaTheme="majorEastAsia" w:hAnsiTheme="majorEastAsia"/>
      </w:rPr>
      <w:ptab w:relativeTo="margin" w:alignment="center" w:leader="none"/>
    </w:r>
    <w:r w:rsidRPr="00CF5DFD">
      <w:rPr>
        <w:rFonts w:asciiTheme="majorEastAsia" w:eastAsiaTheme="majorEastAsia" w:hAnsiTheme="majorEastAsia"/>
      </w:rPr>
      <w:ptab w:relativeTo="margin" w:alignment="right" w:leader="none"/>
    </w:r>
    <w:r w:rsidR="002104D5" w:rsidRPr="00CF5DFD">
      <w:rPr>
        <w:rFonts w:asciiTheme="majorEastAsia" w:eastAsiaTheme="majorEastAsia" w:hAnsiTheme="majorEastAsia"/>
      </w:rPr>
      <w:t>20</w:t>
    </w:r>
    <w:r w:rsidR="00BA576E" w:rsidRPr="00CF5DFD">
      <w:rPr>
        <w:rFonts w:asciiTheme="majorEastAsia" w:eastAsiaTheme="majorEastAsia" w:hAnsiTheme="majorEastAsia" w:hint="eastAsia"/>
      </w:rPr>
      <w:t>2</w:t>
    </w:r>
    <w:r w:rsidR="00A57A6C">
      <w:rPr>
        <w:rFonts w:asciiTheme="majorEastAsia" w:eastAsiaTheme="majorEastAsia" w:hAnsiTheme="majorEastAsia" w:hint="eastAsia"/>
      </w:rPr>
      <w:t>5</w:t>
    </w:r>
    <w:r w:rsidR="002104D5" w:rsidRPr="00CF5DFD">
      <w:rPr>
        <w:rFonts w:asciiTheme="majorEastAsia" w:eastAsiaTheme="majorEastAsia" w:hAnsiTheme="majorEastAsia" w:hint="eastAsia"/>
      </w:rPr>
      <w:t>年</w:t>
    </w:r>
    <w:r w:rsidR="00511B5C">
      <w:rPr>
        <w:rFonts w:asciiTheme="majorEastAsia" w:eastAsiaTheme="majorEastAsia" w:hAnsiTheme="majorEastAsia" w:hint="eastAsia"/>
      </w:rPr>
      <w:t>4</w:t>
    </w:r>
    <w:r w:rsidR="002104D5" w:rsidRPr="00CF5DFD">
      <w:rPr>
        <w:rFonts w:asciiTheme="majorEastAsia" w:eastAsiaTheme="majorEastAsia" w:hAnsiTheme="majorEastAsia" w:hint="eastAsia"/>
      </w:rPr>
      <w:t>月作成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F2"/>
    <w:rsid w:val="00036795"/>
    <w:rsid w:val="000414D2"/>
    <w:rsid w:val="0004756A"/>
    <w:rsid w:val="00050D7F"/>
    <w:rsid w:val="000636EC"/>
    <w:rsid w:val="000639F2"/>
    <w:rsid w:val="00076F98"/>
    <w:rsid w:val="00086797"/>
    <w:rsid w:val="00091CFE"/>
    <w:rsid w:val="000E76A8"/>
    <w:rsid w:val="001156D6"/>
    <w:rsid w:val="001158A7"/>
    <w:rsid w:val="00124287"/>
    <w:rsid w:val="00127EF0"/>
    <w:rsid w:val="001354B9"/>
    <w:rsid w:val="0014631C"/>
    <w:rsid w:val="001527D2"/>
    <w:rsid w:val="00160E54"/>
    <w:rsid w:val="00166F59"/>
    <w:rsid w:val="00182DE3"/>
    <w:rsid w:val="001845D7"/>
    <w:rsid w:val="00185F06"/>
    <w:rsid w:val="001A19F4"/>
    <w:rsid w:val="001B4AD1"/>
    <w:rsid w:val="001F0648"/>
    <w:rsid w:val="001F57E9"/>
    <w:rsid w:val="001F5F78"/>
    <w:rsid w:val="002104D5"/>
    <w:rsid w:val="002121C0"/>
    <w:rsid w:val="00213B62"/>
    <w:rsid w:val="00216079"/>
    <w:rsid w:val="00246889"/>
    <w:rsid w:val="00266CEC"/>
    <w:rsid w:val="0028404C"/>
    <w:rsid w:val="00292D68"/>
    <w:rsid w:val="002A51D0"/>
    <w:rsid w:val="002C41F2"/>
    <w:rsid w:val="002D1208"/>
    <w:rsid w:val="002D4014"/>
    <w:rsid w:val="002E0FC6"/>
    <w:rsid w:val="002F03E5"/>
    <w:rsid w:val="002F63C5"/>
    <w:rsid w:val="003061D9"/>
    <w:rsid w:val="00325597"/>
    <w:rsid w:val="00326B4F"/>
    <w:rsid w:val="0034530C"/>
    <w:rsid w:val="003466AE"/>
    <w:rsid w:val="00361217"/>
    <w:rsid w:val="00375201"/>
    <w:rsid w:val="003752F3"/>
    <w:rsid w:val="00377FD2"/>
    <w:rsid w:val="003840C4"/>
    <w:rsid w:val="00392863"/>
    <w:rsid w:val="003A0963"/>
    <w:rsid w:val="003C0CD7"/>
    <w:rsid w:val="003D3947"/>
    <w:rsid w:val="00400DB2"/>
    <w:rsid w:val="00433262"/>
    <w:rsid w:val="00461EA9"/>
    <w:rsid w:val="00477B17"/>
    <w:rsid w:val="00481106"/>
    <w:rsid w:val="00492208"/>
    <w:rsid w:val="004B484A"/>
    <w:rsid w:val="004B568E"/>
    <w:rsid w:val="004D1A1A"/>
    <w:rsid w:val="004D43B8"/>
    <w:rsid w:val="004E4896"/>
    <w:rsid w:val="004E4D46"/>
    <w:rsid w:val="00511B5C"/>
    <w:rsid w:val="00527AD8"/>
    <w:rsid w:val="005529EF"/>
    <w:rsid w:val="00581815"/>
    <w:rsid w:val="005864E1"/>
    <w:rsid w:val="005A3283"/>
    <w:rsid w:val="005E3FDA"/>
    <w:rsid w:val="005F2518"/>
    <w:rsid w:val="0060090A"/>
    <w:rsid w:val="00602400"/>
    <w:rsid w:val="006050F3"/>
    <w:rsid w:val="006053D7"/>
    <w:rsid w:val="00610DDD"/>
    <w:rsid w:val="00617D83"/>
    <w:rsid w:val="00621070"/>
    <w:rsid w:val="00624A6C"/>
    <w:rsid w:val="00625990"/>
    <w:rsid w:val="006376DF"/>
    <w:rsid w:val="006645E2"/>
    <w:rsid w:val="00664621"/>
    <w:rsid w:val="00675B82"/>
    <w:rsid w:val="006835FA"/>
    <w:rsid w:val="00693EDB"/>
    <w:rsid w:val="006A2117"/>
    <w:rsid w:val="006D03B3"/>
    <w:rsid w:val="006F2807"/>
    <w:rsid w:val="00703BBC"/>
    <w:rsid w:val="00716446"/>
    <w:rsid w:val="00722069"/>
    <w:rsid w:val="00742041"/>
    <w:rsid w:val="00755975"/>
    <w:rsid w:val="007572EE"/>
    <w:rsid w:val="00762842"/>
    <w:rsid w:val="00762CA1"/>
    <w:rsid w:val="00775F69"/>
    <w:rsid w:val="007812D2"/>
    <w:rsid w:val="00787A9D"/>
    <w:rsid w:val="007911F5"/>
    <w:rsid w:val="007A65CD"/>
    <w:rsid w:val="007D4F15"/>
    <w:rsid w:val="007E2631"/>
    <w:rsid w:val="007F48FF"/>
    <w:rsid w:val="007F4FE1"/>
    <w:rsid w:val="00806DE6"/>
    <w:rsid w:val="0081482F"/>
    <w:rsid w:val="00830639"/>
    <w:rsid w:val="00865DAE"/>
    <w:rsid w:val="008838A8"/>
    <w:rsid w:val="00893140"/>
    <w:rsid w:val="008A1C72"/>
    <w:rsid w:val="008B45E9"/>
    <w:rsid w:val="008C4814"/>
    <w:rsid w:val="008F57B3"/>
    <w:rsid w:val="008F6C99"/>
    <w:rsid w:val="00900BBB"/>
    <w:rsid w:val="00913B54"/>
    <w:rsid w:val="0093395F"/>
    <w:rsid w:val="00936808"/>
    <w:rsid w:val="0093705F"/>
    <w:rsid w:val="00954ABE"/>
    <w:rsid w:val="00956284"/>
    <w:rsid w:val="00957FB3"/>
    <w:rsid w:val="00963867"/>
    <w:rsid w:val="00982A6E"/>
    <w:rsid w:val="00984916"/>
    <w:rsid w:val="00992B1A"/>
    <w:rsid w:val="009F3665"/>
    <w:rsid w:val="00A03EE3"/>
    <w:rsid w:val="00A23320"/>
    <w:rsid w:val="00A2428A"/>
    <w:rsid w:val="00A25BEE"/>
    <w:rsid w:val="00A3173D"/>
    <w:rsid w:val="00A57A6C"/>
    <w:rsid w:val="00A633D8"/>
    <w:rsid w:val="00A749AF"/>
    <w:rsid w:val="00A946B7"/>
    <w:rsid w:val="00AA5B0C"/>
    <w:rsid w:val="00AC18CB"/>
    <w:rsid w:val="00AC4D00"/>
    <w:rsid w:val="00AC6312"/>
    <w:rsid w:val="00AC7B8E"/>
    <w:rsid w:val="00AD43C2"/>
    <w:rsid w:val="00B12166"/>
    <w:rsid w:val="00B33A32"/>
    <w:rsid w:val="00B521C6"/>
    <w:rsid w:val="00B706FF"/>
    <w:rsid w:val="00B91B7F"/>
    <w:rsid w:val="00B94D8E"/>
    <w:rsid w:val="00B94E84"/>
    <w:rsid w:val="00B9568B"/>
    <w:rsid w:val="00BA4CFF"/>
    <w:rsid w:val="00BA576E"/>
    <w:rsid w:val="00BB6792"/>
    <w:rsid w:val="00BC08F2"/>
    <w:rsid w:val="00BC6654"/>
    <w:rsid w:val="00BD02D5"/>
    <w:rsid w:val="00BD0C5D"/>
    <w:rsid w:val="00BD10E0"/>
    <w:rsid w:val="00BD7647"/>
    <w:rsid w:val="00BD76F4"/>
    <w:rsid w:val="00BE0614"/>
    <w:rsid w:val="00BE1C7E"/>
    <w:rsid w:val="00BE5134"/>
    <w:rsid w:val="00BF518A"/>
    <w:rsid w:val="00C01D4B"/>
    <w:rsid w:val="00C373CD"/>
    <w:rsid w:val="00C53A56"/>
    <w:rsid w:val="00C642A5"/>
    <w:rsid w:val="00C776D8"/>
    <w:rsid w:val="00CC1EC1"/>
    <w:rsid w:val="00CD0BDD"/>
    <w:rsid w:val="00CD1B4A"/>
    <w:rsid w:val="00CD4EFA"/>
    <w:rsid w:val="00CE5B41"/>
    <w:rsid w:val="00CF0532"/>
    <w:rsid w:val="00CF5DFD"/>
    <w:rsid w:val="00D01716"/>
    <w:rsid w:val="00D044F2"/>
    <w:rsid w:val="00D05FE4"/>
    <w:rsid w:val="00D0672B"/>
    <w:rsid w:val="00D16AE8"/>
    <w:rsid w:val="00D47EAE"/>
    <w:rsid w:val="00D527D5"/>
    <w:rsid w:val="00D5312D"/>
    <w:rsid w:val="00D67232"/>
    <w:rsid w:val="00D82D74"/>
    <w:rsid w:val="00D87114"/>
    <w:rsid w:val="00D8716F"/>
    <w:rsid w:val="00D87944"/>
    <w:rsid w:val="00D957FC"/>
    <w:rsid w:val="00DB33E7"/>
    <w:rsid w:val="00DB4382"/>
    <w:rsid w:val="00DC0C26"/>
    <w:rsid w:val="00DC31DD"/>
    <w:rsid w:val="00DE09EF"/>
    <w:rsid w:val="00DE3B49"/>
    <w:rsid w:val="00DE55CD"/>
    <w:rsid w:val="00DF269D"/>
    <w:rsid w:val="00E1308B"/>
    <w:rsid w:val="00E16692"/>
    <w:rsid w:val="00E5200E"/>
    <w:rsid w:val="00E54C82"/>
    <w:rsid w:val="00E70EAB"/>
    <w:rsid w:val="00E820A7"/>
    <w:rsid w:val="00EA03B0"/>
    <w:rsid w:val="00EA064C"/>
    <w:rsid w:val="00EC21FB"/>
    <w:rsid w:val="00ED11FF"/>
    <w:rsid w:val="00EE26AF"/>
    <w:rsid w:val="00EE5B2B"/>
    <w:rsid w:val="00EF5AB2"/>
    <w:rsid w:val="00F0323F"/>
    <w:rsid w:val="00F30800"/>
    <w:rsid w:val="00F40735"/>
    <w:rsid w:val="00F4681C"/>
    <w:rsid w:val="00F51A2E"/>
    <w:rsid w:val="00F74B14"/>
    <w:rsid w:val="00F80919"/>
    <w:rsid w:val="00F95414"/>
    <w:rsid w:val="00F95A4A"/>
    <w:rsid w:val="00FB5013"/>
    <w:rsid w:val="00FC14B4"/>
    <w:rsid w:val="00FD03BC"/>
    <w:rsid w:val="00FD33B8"/>
    <w:rsid w:val="00FD3C62"/>
    <w:rsid w:val="00FD541C"/>
    <w:rsid w:val="00FE6BA2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07637"/>
  <w15:chartTrackingRefBased/>
  <w15:docId w15:val="{72D9B7E0-6445-4C73-8045-AB5F512A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9F2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A6E"/>
    <w:rPr>
      <w:rFonts w:ascii="ＭＳ 明朝" w:eastAsia="ＭＳ 明朝" w:hAnsi="Century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82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A6E"/>
    <w:rPr>
      <w:rFonts w:ascii="ＭＳ 明朝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33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33E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339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3395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3395F"/>
    <w:rPr>
      <w:rFonts w:ascii="ＭＳ 明朝" w:eastAsia="ＭＳ 明朝" w:hAnsi="Century" w:cs="Times New Roman"/>
      <w:kern w:val="0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9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3395F"/>
    <w:rPr>
      <w:rFonts w:ascii="ＭＳ 明朝" w:eastAsia="ＭＳ 明朝" w:hAnsi="Century" w:cs="Times New Roman"/>
      <w:b/>
      <w:bCs/>
      <w:kern w:val="0"/>
      <w:sz w:val="24"/>
      <w:szCs w:val="20"/>
    </w:rPr>
  </w:style>
  <w:style w:type="paragraph" w:styleId="ae">
    <w:name w:val="Revision"/>
    <w:hidden/>
    <w:uiPriority w:val="99"/>
    <w:semiHidden/>
    <w:rsid w:val="00913B54"/>
    <w:rPr>
      <w:rFonts w:ascii="ＭＳ 明朝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8507E-473D-4A5B-A369-A62650DB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DHO079</dc:creator>
  <cp:keywords/>
  <dc:description/>
  <cp:lastModifiedBy>鵜澤 典子</cp:lastModifiedBy>
  <cp:revision>37</cp:revision>
  <cp:lastPrinted>2024-03-14T02:47:00Z</cp:lastPrinted>
  <dcterms:created xsi:type="dcterms:W3CDTF">2020-10-14T04:29:00Z</dcterms:created>
  <dcterms:modified xsi:type="dcterms:W3CDTF">2025-03-10T01:59:00Z</dcterms:modified>
</cp:coreProperties>
</file>